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CB0FC" w14:textId="7876CF27" w:rsidR="00735AEC" w:rsidRPr="005D5991" w:rsidRDefault="00735AEC" w:rsidP="00735AEC">
      <w:pPr>
        <w:spacing w:before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35AEC">
        <w:rPr>
          <w:rFonts w:ascii="Times New Roman" w:hAnsi="Times New Roman"/>
          <w:i/>
          <w:sz w:val="28"/>
        </w:rPr>
        <w:t xml:space="preserve">         </w:t>
      </w:r>
      <w:r w:rsidRPr="005D5991">
        <w:rPr>
          <w:rFonts w:ascii="Times New Roman" w:hAnsi="Times New Roman"/>
          <w:i/>
          <w:sz w:val="24"/>
          <w:szCs w:val="24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Правилами.</w:t>
      </w:r>
    </w:p>
    <w:p w14:paraId="03407B76" w14:textId="77777777" w:rsidR="00735AEC" w:rsidRDefault="00735AEC">
      <w:pPr>
        <w:spacing w:before="0" w:line="240" w:lineRule="auto"/>
        <w:jc w:val="center"/>
        <w:rPr>
          <w:rFonts w:ascii="Times New Roman" w:hAnsi="Times New Roman"/>
          <w:b/>
          <w:sz w:val="28"/>
        </w:rPr>
      </w:pPr>
    </w:p>
    <w:p w14:paraId="4CD05554" w14:textId="76257B09" w:rsidR="00B4096F" w:rsidRPr="005D5991" w:rsidRDefault="00BD4328">
      <w:pPr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991">
        <w:rPr>
          <w:rFonts w:ascii="Times New Roman" w:hAnsi="Times New Roman"/>
          <w:b/>
          <w:sz w:val="24"/>
          <w:szCs w:val="24"/>
        </w:rPr>
        <w:t xml:space="preserve">Сообщение о формировании </w:t>
      </w:r>
    </w:p>
    <w:p w14:paraId="16EE100B" w14:textId="08C04B4C" w:rsidR="00D829FC" w:rsidRPr="005D5991" w:rsidRDefault="00D829FC">
      <w:pPr>
        <w:spacing w:before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991">
        <w:rPr>
          <w:rFonts w:ascii="Times New Roman" w:hAnsi="Times New Roman"/>
          <w:b/>
          <w:sz w:val="24"/>
          <w:szCs w:val="24"/>
        </w:rPr>
        <w:t>Закрытого паевого инвестиционного фонда рыночных финансовых инструментов</w:t>
      </w:r>
      <w:r w:rsidR="00C336FB" w:rsidRPr="005D5991">
        <w:rPr>
          <w:rFonts w:ascii="Times New Roman" w:hAnsi="Times New Roman"/>
          <w:b/>
          <w:sz w:val="24"/>
          <w:szCs w:val="24"/>
        </w:rPr>
        <w:t xml:space="preserve"> «Заблокированные активы паевого инвестиционного фонда «ТКБ Инвестмент </w:t>
      </w:r>
      <w:r w:rsidR="00FF6D01">
        <w:rPr>
          <w:rFonts w:ascii="Times New Roman" w:hAnsi="Times New Roman"/>
          <w:b/>
          <w:sz w:val="24"/>
          <w:szCs w:val="24"/>
        </w:rPr>
        <w:t>Партнерс – Фонд валютных облигаций</w:t>
      </w:r>
      <w:r w:rsidR="00C336FB" w:rsidRPr="005D5991">
        <w:rPr>
          <w:rFonts w:ascii="Times New Roman" w:hAnsi="Times New Roman"/>
          <w:b/>
          <w:sz w:val="24"/>
          <w:szCs w:val="24"/>
        </w:rPr>
        <w:t>»</w:t>
      </w:r>
      <w:r w:rsidR="001F0BFC">
        <w:rPr>
          <w:rFonts w:ascii="Times New Roman" w:hAnsi="Times New Roman"/>
          <w:b/>
          <w:sz w:val="24"/>
          <w:szCs w:val="24"/>
        </w:rPr>
        <w:t>»</w:t>
      </w:r>
    </w:p>
    <w:p w14:paraId="43D01BC8" w14:textId="77777777" w:rsidR="00B4096F" w:rsidRDefault="00B4096F">
      <w:pPr>
        <w:spacing w:before="0" w:line="240" w:lineRule="auto"/>
        <w:jc w:val="both"/>
        <w:rPr>
          <w:rFonts w:ascii="Times New Roman" w:hAnsi="Times New Roman"/>
          <w:sz w:val="24"/>
        </w:rPr>
      </w:pPr>
    </w:p>
    <w:p w14:paraId="21C6A34C" w14:textId="16239EAE" w:rsidR="00B4096F" w:rsidRDefault="00A47BF1" w:rsidP="000065CD">
      <w:pPr>
        <w:spacing w:before="0" w:line="240" w:lineRule="auto"/>
        <w:ind w:firstLine="708"/>
        <w:jc w:val="both"/>
        <w:rPr>
          <w:rFonts w:ascii="Times New Roman" w:hAnsi="Times New Roman"/>
          <w:sz w:val="20"/>
        </w:rPr>
      </w:pPr>
      <w:r w:rsidRPr="000065CD">
        <w:rPr>
          <w:rFonts w:ascii="Times New Roman" w:hAnsi="Times New Roman"/>
          <w:sz w:val="20"/>
        </w:rPr>
        <w:t>ТКБ Инвестмент Партнерс (Акционерное общество)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21-000-1-00069 выдана ФКЦБ России 17 июня 2002 года)</w:t>
      </w:r>
      <w:r w:rsidR="009604E4" w:rsidRPr="000065CD">
        <w:rPr>
          <w:rFonts w:ascii="Times New Roman" w:hAnsi="Times New Roman"/>
          <w:sz w:val="20"/>
        </w:rPr>
        <w:t xml:space="preserve"> (далее – Управляющая компания)</w:t>
      </w:r>
      <w:r w:rsidR="00BD4328" w:rsidRPr="000065CD">
        <w:rPr>
          <w:rFonts w:ascii="Times New Roman" w:hAnsi="Times New Roman"/>
          <w:sz w:val="20"/>
        </w:rPr>
        <w:t xml:space="preserve"> </w:t>
      </w:r>
      <w:r w:rsidR="00B47ACB" w:rsidRPr="000065CD">
        <w:rPr>
          <w:rFonts w:ascii="Times New Roman" w:hAnsi="Times New Roman"/>
          <w:sz w:val="20"/>
        </w:rPr>
        <w:t>сообщает о том, что Банком России зарегистрированы правила доверительного управления</w:t>
      </w:r>
      <w:r w:rsidR="00BD4328" w:rsidRPr="000065CD">
        <w:rPr>
          <w:rFonts w:ascii="Times New Roman" w:hAnsi="Times New Roman"/>
          <w:sz w:val="20"/>
        </w:rPr>
        <w:t xml:space="preserve"> </w:t>
      </w:r>
      <w:r w:rsidR="00752768" w:rsidRPr="000065CD">
        <w:rPr>
          <w:rFonts w:ascii="Times New Roman" w:hAnsi="Times New Roman"/>
          <w:b/>
          <w:sz w:val="20"/>
        </w:rPr>
        <w:t>З</w:t>
      </w:r>
      <w:r w:rsidR="00B47ACB" w:rsidRPr="000065CD">
        <w:rPr>
          <w:rFonts w:ascii="Times New Roman" w:hAnsi="Times New Roman"/>
          <w:b/>
          <w:sz w:val="20"/>
        </w:rPr>
        <w:t>акрытым паевым инвестиционным</w:t>
      </w:r>
      <w:r w:rsidR="00BD4328" w:rsidRPr="000065CD">
        <w:rPr>
          <w:rFonts w:ascii="Times New Roman" w:hAnsi="Times New Roman"/>
          <w:b/>
          <w:sz w:val="20"/>
        </w:rPr>
        <w:t xml:space="preserve"> фонд</w:t>
      </w:r>
      <w:r w:rsidR="00B47ACB" w:rsidRPr="000065CD">
        <w:rPr>
          <w:rFonts w:ascii="Times New Roman" w:hAnsi="Times New Roman"/>
          <w:b/>
          <w:sz w:val="20"/>
        </w:rPr>
        <w:t>ом</w:t>
      </w:r>
      <w:r w:rsidR="00BD4328" w:rsidRPr="000065CD">
        <w:rPr>
          <w:rFonts w:ascii="Times New Roman" w:hAnsi="Times New Roman"/>
          <w:b/>
          <w:sz w:val="20"/>
        </w:rPr>
        <w:t xml:space="preserve"> </w:t>
      </w:r>
      <w:r w:rsidR="00053E8A" w:rsidRPr="000065CD">
        <w:rPr>
          <w:rFonts w:ascii="Times New Roman" w:hAnsi="Times New Roman"/>
          <w:b/>
          <w:sz w:val="20"/>
        </w:rPr>
        <w:t xml:space="preserve">рыночных финансовых инструментов «Заблокированные активы паевого инвестиционного фонда </w:t>
      </w:r>
      <w:r w:rsidR="00752768" w:rsidRPr="000065CD">
        <w:rPr>
          <w:rFonts w:ascii="Times New Roman" w:hAnsi="Times New Roman"/>
          <w:b/>
          <w:sz w:val="20"/>
        </w:rPr>
        <w:t xml:space="preserve">«ТКБ Инвестмент Партнерс – Фонд </w:t>
      </w:r>
      <w:r w:rsidR="00A74E8E">
        <w:rPr>
          <w:rFonts w:ascii="Times New Roman" w:hAnsi="Times New Roman"/>
          <w:b/>
          <w:sz w:val="20"/>
        </w:rPr>
        <w:t>валютных облигаций</w:t>
      </w:r>
      <w:r w:rsidR="00752768" w:rsidRPr="000065CD">
        <w:rPr>
          <w:rFonts w:ascii="Times New Roman" w:hAnsi="Times New Roman"/>
          <w:b/>
          <w:sz w:val="20"/>
        </w:rPr>
        <w:t>»</w:t>
      </w:r>
      <w:r w:rsidR="001F0BFC">
        <w:rPr>
          <w:rFonts w:ascii="Times New Roman" w:hAnsi="Times New Roman"/>
          <w:b/>
          <w:sz w:val="20"/>
        </w:rPr>
        <w:t>»</w:t>
      </w:r>
      <w:r w:rsidR="00BD4328" w:rsidRPr="000065CD">
        <w:rPr>
          <w:rFonts w:ascii="Times New Roman" w:hAnsi="Times New Roman"/>
          <w:sz w:val="20"/>
        </w:rPr>
        <w:t xml:space="preserve"> (далее - </w:t>
      </w:r>
      <w:r w:rsidR="00BD4328" w:rsidRPr="000065CD">
        <w:rPr>
          <w:rFonts w:ascii="Times New Roman" w:hAnsi="Times New Roman"/>
          <w:b/>
          <w:sz w:val="20"/>
        </w:rPr>
        <w:t>дополнительный фонд</w:t>
      </w:r>
      <w:r w:rsidR="00BD4328" w:rsidRPr="000065CD">
        <w:rPr>
          <w:rFonts w:ascii="Times New Roman" w:hAnsi="Times New Roman"/>
          <w:sz w:val="20"/>
        </w:rPr>
        <w:t>).</w:t>
      </w:r>
    </w:p>
    <w:p w14:paraId="3AAD009B" w14:textId="55A8739F" w:rsidR="00EA6BD7" w:rsidRPr="000065CD" w:rsidRDefault="00EA6BD7" w:rsidP="000065CD">
      <w:pPr>
        <w:spacing w:before="0" w:line="240" w:lineRule="auto"/>
        <w:ind w:firstLine="708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 xml:space="preserve">Дата регистрации </w:t>
      </w:r>
      <w:r w:rsidR="001F0BFC"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 w:rsidR="001F0BFC">
        <w:rPr>
          <w:rFonts w:ascii="Times New Roman" w:hAnsi="Times New Roman"/>
          <w:sz w:val="20"/>
        </w:rPr>
        <w:t>26 декабря 2023</w:t>
      </w:r>
      <w:r>
        <w:rPr>
          <w:rFonts w:ascii="Times New Roman" w:hAnsi="Times New Roman"/>
          <w:sz w:val="20"/>
        </w:rPr>
        <w:t>; номер</w:t>
      </w:r>
      <w:r w:rsidR="001F0BFC">
        <w:rPr>
          <w:rFonts w:ascii="Times New Roman" w:hAnsi="Times New Roman"/>
          <w:sz w:val="20"/>
        </w:rPr>
        <w:t xml:space="preserve"> 5947</w:t>
      </w:r>
    </w:p>
    <w:p w14:paraId="4EE56A11" w14:textId="77777777" w:rsidR="00543FA2" w:rsidRDefault="00543FA2" w:rsidP="00543FA2">
      <w:pPr>
        <w:spacing w:before="0" w:line="240" w:lineRule="auto"/>
        <w:jc w:val="both"/>
        <w:rPr>
          <w:rFonts w:ascii="Times New Roman" w:hAnsi="Times New Roman"/>
          <w:sz w:val="20"/>
        </w:rPr>
      </w:pPr>
    </w:p>
    <w:p w14:paraId="43C21C9F" w14:textId="6F8B3201" w:rsidR="00B47ACB" w:rsidRDefault="00B47ACB" w:rsidP="000065CD">
      <w:pPr>
        <w:spacing w:before="0" w:line="240" w:lineRule="auto"/>
        <w:ind w:firstLine="708"/>
        <w:jc w:val="both"/>
        <w:rPr>
          <w:rFonts w:ascii="Times New Roman" w:hAnsi="Times New Roman"/>
          <w:sz w:val="20"/>
        </w:rPr>
      </w:pPr>
      <w:r w:rsidRPr="00543FA2">
        <w:rPr>
          <w:rFonts w:ascii="Times New Roman" w:hAnsi="Times New Roman"/>
          <w:sz w:val="20"/>
        </w:rPr>
        <w:t xml:space="preserve">Адрес страницы в сети Интернет, где размещены правила доверительного управления дополнительного фонда – </w:t>
      </w:r>
      <w:hyperlink r:id="rId8" w:history="1">
        <w:r w:rsidR="00ED6384" w:rsidRPr="00CD4E8E">
          <w:rPr>
            <w:rStyle w:val="a7"/>
            <w:rFonts w:ascii="Times New Roman" w:hAnsi="Times New Roman"/>
            <w:sz w:val="20"/>
          </w:rPr>
          <w:t>https://www.tkbip.ru/disclosure-of-information/reporting-of-mutual-funds/1100000/</w:t>
        </w:r>
      </w:hyperlink>
      <w:r w:rsidR="00ED6384">
        <w:rPr>
          <w:rFonts w:ascii="Times New Roman" w:hAnsi="Times New Roman"/>
          <w:sz w:val="20"/>
        </w:rPr>
        <w:t xml:space="preserve"> </w:t>
      </w:r>
    </w:p>
    <w:p w14:paraId="06D043CB" w14:textId="7EC57F82" w:rsidR="00543FA2" w:rsidRDefault="00543FA2" w:rsidP="00543FA2">
      <w:pPr>
        <w:spacing w:before="0" w:line="240" w:lineRule="auto"/>
        <w:jc w:val="both"/>
        <w:rPr>
          <w:rFonts w:ascii="Times New Roman" w:hAnsi="Times New Roman"/>
          <w:sz w:val="20"/>
        </w:rPr>
      </w:pPr>
    </w:p>
    <w:p w14:paraId="482FC245" w14:textId="1277732F" w:rsidR="00543FA2" w:rsidRDefault="00ED6384" w:rsidP="00CF7D4D">
      <w:pPr>
        <w:spacing w:before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</w:t>
      </w:r>
      <w:r w:rsidR="00543FA2">
        <w:rPr>
          <w:rFonts w:ascii="Times New Roman" w:hAnsi="Times New Roman"/>
          <w:sz w:val="20"/>
        </w:rPr>
        <w:t>ат</w:t>
      </w:r>
      <w:r>
        <w:rPr>
          <w:rFonts w:ascii="Times New Roman" w:hAnsi="Times New Roman"/>
          <w:sz w:val="20"/>
        </w:rPr>
        <w:t>а</w:t>
      </w:r>
      <w:r w:rsidR="00543FA2">
        <w:rPr>
          <w:rFonts w:ascii="Times New Roman" w:hAnsi="Times New Roman"/>
          <w:sz w:val="20"/>
        </w:rPr>
        <w:t xml:space="preserve"> начала </w:t>
      </w:r>
      <w:r w:rsidR="00154105">
        <w:rPr>
          <w:rFonts w:ascii="Times New Roman" w:hAnsi="Times New Roman"/>
          <w:sz w:val="20"/>
        </w:rPr>
        <w:t>формирования дополнительного фонда</w:t>
      </w:r>
      <w:r>
        <w:rPr>
          <w:rFonts w:ascii="Times New Roman" w:hAnsi="Times New Roman"/>
          <w:sz w:val="20"/>
        </w:rPr>
        <w:t>:</w:t>
      </w:r>
      <w:r w:rsidR="00154105">
        <w:rPr>
          <w:rFonts w:ascii="Times New Roman" w:hAnsi="Times New Roman"/>
          <w:sz w:val="20"/>
        </w:rPr>
        <w:t xml:space="preserve"> </w:t>
      </w:r>
      <w:r w:rsidR="00154105" w:rsidRPr="002134BE">
        <w:rPr>
          <w:rFonts w:ascii="Times New Roman" w:hAnsi="Times New Roman"/>
          <w:b/>
          <w:sz w:val="20"/>
        </w:rPr>
        <w:t>2</w:t>
      </w:r>
      <w:r w:rsidR="006A2D21">
        <w:rPr>
          <w:rFonts w:ascii="Times New Roman" w:hAnsi="Times New Roman"/>
          <w:b/>
          <w:sz w:val="20"/>
        </w:rPr>
        <w:t>9</w:t>
      </w:r>
      <w:r w:rsidR="00154105" w:rsidRPr="002134BE">
        <w:rPr>
          <w:rFonts w:ascii="Times New Roman" w:hAnsi="Times New Roman"/>
          <w:b/>
          <w:sz w:val="20"/>
        </w:rPr>
        <w:t xml:space="preserve"> декабря 2023 года</w:t>
      </w:r>
      <w:r>
        <w:rPr>
          <w:rFonts w:ascii="Times New Roman" w:hAnsi="Times New Roman"/>
          <w:sz w:val="20"/>
        </w:rPr>
        <w:t xml:space="preserve"> (</w:t>
      </w:r>
      <w:r w:rsidR="00154105">
        <w:rPr>
          <w:rFonts w:ascii="Times New Roman" w:hAnsi="Times New Roman"/>
          <w:sz w:val="20"/>
        </w:rPr>
        <w:t>третий рабочий день, следующий за днем присвоения правилам дополнительного фонда номера в реестре паевых инвестиционных фондов</w:t>
      </w:r>
      <w:r>
        <w:rPr>
          <w:rFonts w:ascii="Times New Roman" w:hAnsi="Times New Roman"/>
          <w:sz w:val="20"/>
        </w:rPr>
        <w:t>)</w:t>
      </w:r>
      <w:r w:rsidR="002134BE">
        <w:rPr>
          <w:rFonts w:ascii="Times New Roman" w:hAnsi="Times New Roman"/>
          <w:sz w:val="20"/>
        </w:rPr>
        <w:t>.</w:t>
      </w:r>
    </w:p>
    <w:p w14:paraId="06BD58CB" w14:textId="290420F7" w:rsidR="002134BE" w:rsidRDefault="002134BE" w:rsidP="00543FA2">
      <w:pPr>
        <w:spacing w:before="0" w:line="240" w:lineRule="auto"/>
        <w:jc w:val="both"/>
        <w:rPr>
          <w:rFonts w:ascii="Times New Roman" w:hAnsi="Times New Roman"/>
          <w:sz w:val="20"/>
        </w:rPr>
      </w:pPr>
    </w:p>
    <w:p w14:paraId="5D82C466" w14:textId="0B8A9477" w:rsidR="006A2D21" w:rsidRDefault="006A2D21" w:rsidP="006A2D21">
      <w:pPr>
        <w:spacing w:before="0" w:line="240" w:lineRule="auto"/>
        <w:ind w:firstLine="708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Дата завершения (окончания) срока формирования дополнительного фонда</w:t>
      </w:r>
      <w:r w:rsidRPr="002134BE"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sz w:val="20"/>
        </w:rPr>
        <w:t>срок формирования дополнительного фонда составляет 40 (сорок) рабочих дней с даты начала формирования. Д</w:t>
      </w:r>
      <w:r w:rsidRPr="00647003">
        <w:rPr>
          <w:rFonts w:ascii="Times New Roman" w:hAnsi="Times New Roman"/>
          <w:sz w:val="20"/>
        </w:rPr>
        <w:t>ат</w:t>
      </w:r>
      <w:r>
        <w:rPr>
          <w:rFonts w:ascii="Times New Roman" w:hAnsi="Times New Roman"/>
          <w:sz w:val="20"/>
        </w:rPr>
        <w:t>ой</w:t>
      </w:r>
      <w:r w:rsidRPr="00647003">
        <w:rPr>
          <w:rFonts w:ascii="Times New Roman" w:hAnsi="Times New Roman"/>
          <w:sz w:val="20"/>
        </w:rPr>
        <w:t xml:space="preserve"> регистрации </w:t>
      </w:r>
      <w:r>
        <w:rPr>
          <w:rFonts w:ascii="Times New Roman" w:hAnsi="Times New Roman"/>
          <w:sz w:val="20"/>
        </w:rPr>
        <w:t xml:space="preserve">завершения (окончания) формирования дополнительного фонда является дата регистрации </w:t>
      </w:r>
      <w:r w:rsidRPr="00647003">
        <w:rPr>
          <w:rFonts w:ascii="Times New Roman" w:hAnsi="Times New Roman"/>
          <w:sz w:val="20"/>
        </w:rPr>
        <w:t>изменений и дополнений в Правила</w:t>
      </w:r>
      <w:r>
        <w:rPr>
          <w:rFonts w:ascii="Times New Roman" w:hAnsi="Times New Roman"/>
          <w:sz w:val="20"/>
        </w:rPr>
        <w:t xml:space="preserve"> </w:t>
      </w:r>
      <w:r w:rsidRPr="00647003">
        <w:rPr>
          <w:rFonts w:ascii="Times New Roman" w:hAnsi="Times New Roman"/>
          <w:sz w:val="20"/>
        </w:rPr>
        <w:t xml:space="preserve"> в части, касающейся количества выданных инвестиционных паев </w:t>
      </w:r>
      <w:r>
        <w:rPr>
          <w:rFonts w:ascii="Times New Roman" w:hAnsi="Times New Roman"/>
          <w:sz w:val="20"/>
        </w:rPr>
        <w:t xml:space="preserve">дополнительного </w:t>
      </w:r>
      <w:r w:rsidRPr="00647003">
        <w:rPr>
          <w:rFonts w:ascii="Times New Roman" w:hAnsi="Times New Roman"/>
          <w:sz w:val="20"/>
        </w:rPr>
        <w:t xml:space="preserve">фонда, но не позднее </w:t>
      </w:r>
      <w:r w:rsidRPr="00CF7D4D">
        <w:rPr>
          <w:rFonts w:ascii="Times New Roman" w:hAnsi="Times New Roman"/>
          <w:b/>
          <w:sz w:val="20"/>
        </w:rPr>
        <w:t>0</w:t>
      </w:r>
      <w:r w:rsidR="001F0BFC" w:rsidRPr="00CF7D4D">
        <w:rPr>
          <w:rFonts w:ascii="Times New Roman" w:hAnsi="Times New Roman"/>
          <w:b/>
          <w:sz w:val="20"/>
        </w:rPr>
        <w:t>5</w:t>
      </w:r>
      <w:r w:rsidRPr="00CF7D4D">
        <w:rPr>
          <w:rFonts w:ascii="Times New Roman" w:hAnsi="Times New Roman"/>
          <w:b/>
          <w:sz w:val="20"/>
        </w:rPr>
        <w:t xml:space="preserve"> марта 2024 года</w:t>
      </w:r>
      <w:r>
        <w:rPr>
          <w:rFonts w:ascii="Times New Roman" w:hAnsi="Times New Roman"/>
          <w:b/>
          <w:sz w:val="20"/>
        </w:rPr>
        <w:t>.</w:t>
      </w:r>
    </w:p>
    <w:p w14:paraId="6DF4E7CE" w14:textId="611D50DC" w:rsidR="006E7947" w:rsidRDefault="006E7947" w:rsidP="00543FA2">
      <w:pPr>
        <w:spacing w:before="0" w:line="240" w:lineRule="auto"/>
        <w:jc w:val="both"/>
        <w:rPr>
          <w:rFonts w:ascii="Times New Roman" w:hAnsi="Times New Roman"/>
          <w:sz w:val="20"/>
        </w:rPr>
      </w:pPr>
    </w:p>
    <w:p w14:paraId="3CB3E715" w14:textId="22E4626F" w:rsidR="006E7947" w:rsidRDefault="006E7947" w:rsidP="00CF7D4D">
      <w:pPr>
        <w:spacing w:before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Выдача инвестиционных паев дополнительного фонда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фонда.</w:t>
      </w:r>
      <w:r w:rsidR="00D05BC0">
        <w:rPr>
          <w:rStyle w:val="af4"/>
          <w:rFonts w:ascii="Times New Roman" w:hAnsi="Times New Roman"/>
          <w:sz w:val="20"/>
        </w:rPr>
        <w:footnoteReference w:id="1"/>
      </w:r>
      <w:r>
        <w:rPr>
          <w:rFonts w:ascii="Times New Roman" w:hAnsi="Times New Roman"/>
          <w:sz w:val="20"/>
        </w:rPr>
        <w:t xml:space="preserve"> </w:t>
      </w:r>
    </w:p>
    <w:p w14:paraId="21C22438" w14:textId="77777777" w:rsidR="006E7947" w:rsidRPr="006E7947" w:rsidRDefault="006E7947" w:rsidP="00543FA2">
      <w:pPr>
        <w:spacing w:before="0" w:line="240" w:lineRule="auto"/>
        <w:jc w:val="both"/>
        <w:rPr>
          <w:rFonts w:ascii="Times New Roman" w:hAnsi="Times New Roman"/>
          <w:sz w:val="20"/>
        </w:rPr>
      </w:pPr>
    </w:p>
    <w:p w14:paraId="4CECC5E8" w14:textId="77777777" w:rsidR="00B47ACB" w:rsidRPr="00B47ACB" w:rsidRDefault="00B47ACB" w:rsidP="00B47ACB">
      <w:pPr>
        <w:pStyle w:val="ab"/>
        <w:spacing w:before="0" w:line="240" w:lineRule="auto"/>
        <w:ind w:left="567"/>
        <w:jc w:val="both"/>
        <w:rPr>
          <w:rFonts w:ascii="Times New Roman" w:hAnsi="Times New Roman"/>
          <w:sz w:val="20"/>
          <w:u w:val="single"/>
        </w:rPr>
      </w:pPr>
    </w:p>
    <w:p w14:paraId="0C0E1FF3" w14:textId="3CCCDD30" w:rsidR="00B4096F" w:rsidRDefault="00BD4328" w:rsidP="00797A23">
      <w:pPr>
        <w:spacing w:before="0" w:line="240" w:lineRule="auto"/>
        <w:ind w:firstLine="708"/>
        <w:jc w:val="both"/>
        <w:rPr>
          <w:rFonts w:ascii="Times New Roman" w:hAnsi="Times New Roman"/>
          <w:sz w:val="20"/>
        </w:rPr>
      </w:pPr>
      <w:r w:rsidRPr="00797A23">
        <w:rPr>
          <w:rFonts w:ascii="Times New Roman" w:hAnsi="Times New Roman"/>
          <w:sz w:val="20"/>
        </w:rPr>
        <w:t>Перечень</w:t>
      </w:r>
      <w:r w:rsidRPr="00797A23">
        <w:rPr>
          <w:rFonts w:ascii="Times New Roman" w:hAnsi="Times New Roman"/>
          <w:b/>
          <w:sz w:val="20"/>
        </w:rPr>
        <w:t xml:space="preserve"> активов, передаваемых в оплату инвестиционных паев дополнительного фонда при его формировании (далее - обособляемые активы)</w:t>
      </w:r>
      <w:r w:rsidR="00AF7BC4" w:rsidRPr="00797A23">
        <w:rPr>
          <w:rFonts w:ascii="Times New Roman" w:hAnsi="Times New Roman"/>
          <w:sz w:val="20"/>
        </w:rPr>
        <w:t>:</w:t>
      </w:r>
    </w:p>
    <w:p w14:paraId="1A4E4957" w14:textId="77777777" w:rsidR="005171A8" w:rsidRPr="00797A23" w:rsidRDefault="005171A8" w:rsidP="00797A23">
      <w:pPr>
        <w:spacing w:before="0" w:line="240" w:lineRule="auto"/>
        <w:ind w:firstLine="708"/>
        <w:jc w:val="both"/>
        <w:rPr>
          <w:rFonts w:ascii="Times New Roman" w:hAnsi="Times New Roman"/>
          <w:b/>
          <w:sz w:val="20"/>
        </w:rPr>
      </w:pPr>
    </w:p>
    <w:tbl>
      <w:tblPr>
        <w:tblStyle w:val="af1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5"/>
        <w:gridCol w:w="3516"/>
        <w:gridCol w:w="1985"/>
        <w:gridCol w:w="850"/>
        <w:gridCol w:w="2552"/>
      </w:tblGrid>
      <w:tr w:rsidR="009416B4" w:rsidRPr="006B1685" w14:paraId="76F4FC0A" w14:textId="77777777" w:rsidTr="00414343">
        <w:tc>
          <w:tcPr>
            <w:tcW w:w="595" w:type="dxa"/>
          </w:tcPr>
          <w:p w14:paraId="264DC12E" w14:textId="77777777" w:rsidR="009416B4" w:rsidRPr="006B1685" w:rsidRDefault="009416B4" w:rsidP="0019527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1685">
              <w:rPr>
                <w:rFonts w:ascii="Times New Roman" w:hAnsi="Times New Roman"/>
                <w:b/>
                <w:sz w:val="18"/>
                <w:szCs w:val="18"/>
              </w:rPr>
              <w:t>№№</w:t>
            </w:r>
          </w:p>
        </w:tc>
        <w:tc>
          <w:tcPr>
            <w:tcW w:w="3516" w:type="dxa"/>
          </w:tcPr>
          <w:p w14:paraId="0FF8D542" w14:textId="77777777" w:rsidR="009416B4" w:rsidRPr="006B1685" w:rsidRDefault="009416B4" w:rsidP="0019527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1685">
              <w:rPr>
                <w:rFonts w:ascii="Times New Roman" w:hAnsi="Times New Roman"/>
                <w:b/>
                <w:sz w:val="18"/>
                <w:szCs w:val="18"/>
              </w:rPr>
              <w:t>Актив</w:t>
            </w:r>
          </w:p>
        </w:tc>
        <w:tc>
          <w:tcPr>
            <w:tcW w:w="1985" w:type="dxa"/>
          </w:tcPr>
          <w:p w14:paraId="581A0CC2" w14:textId="77777777" w:rsidR="009416B4" w:rsidRPr="006B1685" w:rsidRDefault="009416B4" w:rsidP="0019527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B168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ISIN</w:t>
            </w:r>
          </w:p>
        </w:tc>
        <w:tc>
          <w:tcPr>
            <w:tcW w:w="850" w:type="dxa"/>
          </w:tcPr>
          <w:p w14:paraId="7A6848C3" w14:textId="77777777" w:rsidR="009416B4" w:rsidRPr="006B1685" w:rsidRDefault="009416B4" w:rsidP="0019527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</w:t>
            </w:r>
            <w:r w:rsidRPr="006B1685">
              <w:rPr>
                <w:rFonts w:ascii="Times New Roman" w:hAnsi="Times New Roman"/>
                <w:b/>
                <w:sz w:val="18"/>
                <w:szCs w:val="18"/>
              </w:rPr>
              <w:t>во</w:t>
            </w:r>
          </w:p>
        </w:tc>
        <w:tc>
          <w:tcPr>
            <w:tcW w:w="2552" w:type="dxa"/>
          </w:tcPr>
          <w:p w14:paraId="0DBC5C53" w14:textId="77777777" w:rsidR="009416B4" w:rsidRPr="006B1685" w:rsidRDefault="009416B4" w:rsidP="0019527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1685">
              <w:rPr>
                <w:rFonts w:ascii="Times New Roman" w:hAnsi="Times New Roman"/>
                <w:b/>
                <w:sz w:val="18"/>
                <w:szCs w:val="18"/>
              </w:rPr>
              <w:t xml:space="preserve">Стоимость </w:t>
            </w:r>
          </w:p>
          <w:p w14:paraId="0E2E9CD2" w14:textId="77777777" w:rsidR="009416B4" w:rsidRPr="006B1685" w:rsidRDefault="009416B4" w:rsidP="0019527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1685">
              <w:rPr>
                <w:rFonts w:ascii="Times New Roman" w:hAnsi="Times New Roman"/>
                <w:b/>
                <w:sz w:val="18"/>
                <w:szCs w:val="18"/>
              </w:rPr>
              <w:t>(руб)</w:t>
            </w:r>
          </w:p>
        </w:tc>
      </w:tr>
      <w:tr w:rsidR="009416B4" w:rsidRPr="006B1685" w14:paraId="636ACD2F" w14:textId="77777777" w:rsidTr="00414343">
        <w:tc>
          <w:tcPr>
            <w:tcW w:w="595" w:type="dxa"/>
          </w:tcPr>
          <w:p w14:paraId="58877EFF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6" w:type="dxa"/>
          </w:tcPr>
          <w:p w14:paraId="611FDCB1" w14:textId="31D3E220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Ценные бумаги</w:t>
            </w:r>
          </w:p>
        </w:tc>
        <w:tc>
          <w:tcPr>
            <w:tcW w:w="1985" w:type="dxa"/>
          </w:tcPr>
          <w:p w14:paraId="1E626D43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65997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BA7BCD0" w14:textId="77777777" w:rsidR="009416B4" w:rsidRPr="008A106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16B4" w:rsidRPr="006B1685" w14:paraId="67CA744B" w14:textId="77777777" w:rsidTr="00414343">
        <w:tc>
          <w:tcPr>
            <w:tcW w:w="595" w:type="dxa"/>
          </w:tcPr>
          <w:p w14:paraId="76AD2896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16" w:type="dxa"/>
          </w:tcPr>
          <w:p w14:paraId="6BFAFA26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B1685">
              <w:rPr>
                <w:rFonts w:ascii="Times New Roman" w:hAnsi="Times New Roman"/>
                <w:sz w:val="18"/>
                <w:szCs w:val="18"/>
                <w:lang w:val="en-US"/>
              </w:rPr>
              <w:t>ABJA Investment Co. Pte. Ltd</w:t>
            </w:r>
          </w:p>
        </w:tc>
        <w:tc>
          <w:tcPr>
            <w:tcW w:w="1985" w:type="dxa"/>
          </w:tcPr>
          <w:p w14:paraId="165B8728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XS1090889947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CCD0A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2552" w:type="dxa"/>
          </w:tcPr>
          <w:p w14:paraId="1332EBBA" w14:textId="77777777" w:rsidR="009416B4" w:rsidRPr="008A106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1065">
              <w:rPr>
                <w:rFonts w:ascii="Times New Roman" w:hAnsi="Times New Roman"/>
                <w:sz w:val="18"/>
                <w:szCs w:val="18"/>
              </w:rPr>
              <w:t>8 306 996,25</w:t>
            </w:r>
          </w:p>
          <w:p w14:paraId="2389F20C" w14:textId="77777777" w:rsidR="009416B4" w:rsidRPr="00767C1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16B4" w:rsidRPr="006B1685" w14:paraId="334CFF3A" w14:textId="77777777" w:rsidTr="00414343">
        <w:tc>
          <w:tcPr>
            <w:tcW w:w="595" w:type="dxa"/>
            <w:tcBorders>
              <w:bottom w:val="single" w:sz="4" w:space="0" w:color="auto"/>
            </w:tcBorders>
          </w:tcPr>
          <w:p w14:paraId="5CDC55E8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14:paraId="0BD89E5E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Adecoagro S.A.</w:t>
            </w:r>
          </w:p>
          <w:p w14:paraId="10404402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C7DBBA0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E9393C2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USL00849AA47</w:t>
            </w:r>
          </w:p>
          <w:p w14:paraId="0E9860E2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964B2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75</w:t>
            </w:r>
          </w:p>
          <w:p w14:paraId="7728A2AE" w14:textId="77777777" w:rsidR="009416B4" w:rsidRPr="006B1685" w:rsidRDefault="009416B4" w:rsidP="006E0C23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CF5D8E1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E8E30B1" w14:textId="77777777" w:rsidR="009416B4" w:rsidRPr="008A106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1065">
              <w:rPr>
                <w:rFonts w:ascii="Times New Roman" w:hAnsi="Times New Roman"/>
                <w:sz w:val="18"/>
                <w:szCs w:val="18"/>
              </w:rPr>
              <w:t>6 869 336,63</w:t>
            </w:r>
          </w:p>
          <w:p w14:paraId="1FEEC102" w14:textId="77777777" w:rsidR="009416B4" w:rsidRPr="008A106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16B4" w:rsidRPr="006B1685" w14:paraId="33A2C178" w14:textId="77777777" w:rsidTr="00414343">
        <w:tc>
          <w:tcPr>
            <w:tcW w:w="595" w:type="dxa"/>
            <w:tcBorders>
              <w:top w:val="single" w:sz="4" w:space="0" w:color="auto"/>
            </w:tcBorders>
          </w:tcPr>
          <w:p w14:paraId="2BE82359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516" w:type="dxa"/>
            <w:tcBorders>
              <w:top w:val="single" w:sz="4" w:space="0" w:color="auto"/>
              <w:bottom w:val="single" w:sz="4" w:space="0" w:color="auto"/>
            </w:tcBorders>
          </w:tcPr>
          <w:p w14:paraId="03A0C78E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Camposol S.A.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A144B3B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USP19189AE26</w:t>
            </w:r>
          </w:p>
          <w:p w14:paraId="0796FC91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3E9E4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10B7E8" w14:textId="77777777" w:rsidR="009416B4" w:rsidRPr="008A106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1065">
              <w:rPr>
                <w:rFonts w:ascii="Times New Roman" w:hAnsi="Times New Roman"/>
                <w:sz w:val="18"/>
                <w:szCs w:val="18"/>
              </w:rPr>
              <w:t>8 989 457,20</w:t>
            </w:r>
          </w:p>
          <w:p w14:paraId="566BFE38" w14:textId="77777777" w:rsidR="009416B4" w:rsidRPr="00767C1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16B4" w:rsidRPr="006B1685" w14:paraId="3C9FC848" w14:textId="77777777" w:rsidTr="0041434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F0B7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40F9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Drax Finco plc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558B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 xml:space="preserve">USG28296AE42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E7B1C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8AD5" w14:textId="77777777" w:rsidR="009416B4" w:rsidRPr="008A106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1065">
              <w:rPr>
                <w:rFonts w:ascii="Times New Roman" w:hAnsi="Times New Roman"/>
                <w:sz w:val="18"/>
                <w:szCs w:val="18"/>
              </w:rPr>
              <w:t>17 202 477,72</w:t>
            </w:r>
          </w:p>
          <w:p w14:paraId="699BE6EA" w14:textId="77777777" w:rsidR="009416B4" w:rsidRPr="00767C1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16B4" w:rsidRPr="006B1685" w14:paraId="3832A12D" w14:textId="77777777" w:rsidTr="00414343">
        <w:tc>
          <w:tcPr>
            <w:tcW w:w="595" w:type="dxa"/>
            <w:tcBorders>
              <w:top w:val="single" w:sz="4" w:space="0" w:color="auto"/>
            </w:tcBorders>
          </w:tcPr>
          <w:p w14:paraId="58D33EE2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16" w:type="dxa"/>
            <w:tcBorders>
              <w:top w:val="single" w:sz="4" w:space="0" w:color="auto"/>
            </w:tcBorders>
          </w:tcPr>
          <w:p w14:paraId="3B203DF1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Ecopetrol S.A.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EF51839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US279158AL39</w:t>
            </w:r>
          </w:p>
          <w:p w14:paraId="7BAF1C18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5B950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D32D774" w14:textId="77777777" w:rsidR="009416B4" w:rsidRPr="008A106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1065">
              <w:rPr>
                <w:rFonts w:ascii="Times New Roman" w:hAnsi="Times New Roman"/>
                <w:sz w:val="18"/>
                <w:szCs w:val="18"/>
              </w:rPr>
              <w:t>6 621 370,66</w:t>
            </w:r>
          </w:p>
          <w:p w14:paraId="1280491F" w14:textId="77777777" w:rsidR="009416B4" w:rsidRPr="00767C1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16B4" w:rsidRPr="00B8796A" w14:paraId="4420FFBB" w14:textId="77777777" w:rsidTr="00414343">
        <w:tc>
          <w:tcPr>
            <w:tcW w:w="595" w:type="dxa"/>
          </w:tcPr>
          <w:p w14:paraId="095E10FF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516" w:type="dxa"/>
          </w:tcPr>
          <w:p w14:paraId="78BEAB59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B1685">
              <w:rPr>
                <w:rFonts w:ascii="Times New Roman" w:hAnsi="Times New Roman"/>
                <w:sz w:val="18"/>
                <w:szCs w:val="18"/>
                <w:lang w:val="en-US"/>
              </w:rPr>
              <w:t>Health and Happiness (H&amp;H) International Holdings Limited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5C075AF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XS2067255328</w:t>
            </w:r>
          </w:p>
          <w:p w14:paraId="036F9A43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DAE17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F8C9992" w14:textId="77777777" w:rsidR="009416B4" w:rsidRPr="008A106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1065">
              <w:rPr>
                <w:rFonts w:ascii="Times New Roman" w:hAnsi="Times New Roman"/>
                <w:sz w:val="18"/>
                <w:szCs w:val="18"/>
              </w:rPr>
              <w:t>13 508 107,35</w:t>
            </w:r>
          </w:p>
          <w:p w14:paraId="5FEC618F" w14:textId="77777777" w:rsidR="009416B4" w:rsidRPr="00767C1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16B4" w:rsidRPr="006B1685" w14:paraId="6C50AE92" w14:textId="77777777" w:rsidTr="00414343">
        <w:tc>
          <w:tcPr>
            <w:tcW w:w="595" w:type="dxa"/>
          </w:tcPr>
          <w:p w14:paraId="40FF82D9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516" w:type="dxa"/>
            <w:tcBorders>
              <w:right w:val="single" w:sz="4" w:space="0" w:color="auto"/>
            </w:tcBorders>
          </w:tcPr>
          <w:p w14:paraId="254B9779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Listrindo Capital B.V.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D239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USN5276YAD87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3C9AB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93B7" w14:textId="77777777" w:rsidR="009416B4" w:rsidRPr="008A106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1065">
              <w:rPr>
                <w:rFonts w:ascii="Times New Roman" w:hAnsi="Times New Roman"/>
                <w:sz w:val="18"/>
                <w:szCs w:val="18"/>
              </w:rPr>
              <w:t>4 607 578,85</w:t>
            </w:r>
          </w:p>
          <w:p w14:paraId="1EEBB138" w14:textId="77777777" w:rsidR="009416B4" w:rsidRPr="00767C1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16B4" w:rsidRPr="006B1685" w14:paraId="41AD1ADB" w14:textId="77777777" w:rsidTr="00414343">
        <w:tc>
          <w:tcPr>
            <w:tcW w:w="595" w:type="dxa"/>
          </w:tcPr>
          <w:p w14:paraId="6E45F8BE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3516" w:type="dxa"/>
          </w:tcPr>
          <w:p w14:paraId="0D648BD6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Methanex Corporation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5553920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US59151KAL26</w:t>
            </w:r>
          </w:p>
          <w:p w14:paraId="117D7D29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73D07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02CF2AF" w14:textId="77777777" w:rsidR="009416B4" w:rsidRPr="008A106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1065">
              <w:rPr>
                <w:rFonts w:ascii="Times New Roman" w:hAnsi="Times New Roman"/>
                <w:sz w:val="18"/>
                <w:szCs w:val="18"/>
              </w:rPr>
              <w:t>7 047 008,20</w:t>
            </w:r>
          </w:p>
          <w:p w14:paraId="376705CE" w14:textId="77777777" w:rsidR="009416B4" w:rsidRPr="00767C1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16B4" w:rsidRPr="006B1685" w14:paraId="46F94534" w14:textId="77777777" w:rsidTr="00414343">
        <w:tc>
          <w:tcPr>
            <w:tcW w:w="595" w:type="dxa"/>
          </w:tcPr>
          <w:p w14:paraId="28EC1562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516" w:type="dxa"/>
          </w:tcPr>
          <w:p w14:paraId="03FD1192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Petroleos Mexicanos</w:t>
            </w:r>
          </w:p>
        </w:tc>
        <w:tc>
          <w:tcPr>
            <w:tcW w:w="1985" w:type="dxa"/>
          </w:tcPr>
          <w:p w14:paraId="1E97ADA9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US71654QCG55</w:t>
            </w:r>
          </w:p>
          <w:p w14:paraId="3BEDF8E6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2547D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552" w:type="dxa"/>
          </w:tcPr>
          <w:p w14:paraId="44201D72" w14:textId="77777777" w:rsidR="009416B4" w:rsidRPr="008A106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7C14">
              <w:rPr>
                <w:rFonts w:ascii="Times New Roman" w:hAnsi="Times New Roman"/>
                <w:sz w:val="18"/>
                <w:szCs w:val="18"/>
              </w:rPr>
              <w:t>4 696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67C14">
              <w:rPr>
                <w:rFonts w:ascii="Times New Roman" w:hAnsi="Times New Roman"/>
                <w:sz w:val="18"/>
                <w:szCs w:val="18"/>
              </w:rPr>
              <w:t>685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A1065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14:paraId="1F1676AF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16B4" w:rsidRPr="006B1685" w14:paraId="26280C16" w14:textId="77777777" w:rsidTr="00414343">
        <w:tc>
          <w:tcPr>
            <w:tcW w:w="595" w:type="dxa"/>
          </w:tcPr>
          <w:p w14:paraId="63E0C89C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16" w:type="dxa"/>
          </w:tcPr>
          <w:p w14:paraId="417CF804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B1685">
              <w:rPr>
                <w:rFonts w:ascii="Times New Roman" w:hAnsi="Times New Roman"/>
                <w:sz w:val="18"/>
                <w:szCs w:val="18"/>
                <w:lang w:val="en-US"/>
              </w:rPr>
              <w:t>Total Play Telecomunicaciones, S.A. de C.V.</w:t>
            </w:r>
          </w:p>
        </w:tc>
        <w:tc>
          <w:tcPr>
            <w:tcW w:w="1985" w:type="dxa"/>
          </w:tcPr>
          <w:p w14:paraId="72438824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USP9190NAB93</w:t>
            </w:r>
          </w:p>
          <w:p w14:paraId="23CAD35A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AEA5B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552" w:type="dxa"/>
          </w:tcPr>
          <w:p w14:paraId="1E9D638D" w14:textId="77777777" w:rsidR="009416B4" w:rsidRPr="008A106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1065">
              <w:rPr>
                <w:rFonts w:ascii="Times New Roman" w:hAnsi="Times New Roman"/>
                <w:sz w:val="18"/>
                <w:szCs w:val="18"/>
              </w:rPr>
              <w:t>4 450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8A1065">
              <w:rPr>
                <w:rFonts w:ascii="Times New Roman" w:hAnsi="Times New Roman"/>
                <w:sz w:val="18"/>
                <w:szCs w:val="18"/>
              </w:rPr>
              <w:t>039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A1065">
              <w:rPr>
                <w:rFonts w:ascii="Times New Roman" w:hAnsi="Times New Roman"/>
                <w:sz w:val="18"/>
                <w:szCs w:val="18"/>
              </w:rPr>
              <w:t>00</w:t>
            </w:r>
          </w:p>
          <w:p w14:paraId="1700DE6F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16B4" w:rsidRPr="006B1685" w14:paraId="79D14689" w14:textId="77777777" w:rsidTr="00414343">
        <w:tc>
          <w:tcPr>
            <w:tcW w:w="595" w:type="dxa"/>
          </w:tcPr>
          <w:p w14:paraId="696460C9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516" w:type="dxa"/>
          </w:tcPr>
          <w:p w14:paraId="4AE1F315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Turk Telekomunikasyon A.S.</w:t>
            </w:r>
          </w:p>
        </w:tc>
        <w:tc>
          <w:tcPr>
            <w:tcW w:w="1985" w:type="dxa"/>
          </w:tcPr>
          <w:p w14:paraId="59375454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XS1028951264</w:t>
            </w:r>
          </w:p>
          <w:p w14:paraId="3AAB0357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BFEDD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2552" w:type="dxa"/>
          </w:tcPr>
          <w:p w14:paraId="5A5D5174" w14:textId="77777777" w:rsidR="009416B4" w:rsidRPr="008A106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7C14">
              <w:rPr>
                <w:rFonts w:ascii="Times New Roman" w:hAnsi="Times New Roman"/>
                <w:sz w:val="18"/>
                <w:szCs w:val="18"/>
              </w:rPr>
              <w:t>11 191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67C14">
              <w:rPr>
                <w:rFonts w:ascii="Times New Roman" w:hAnsi="Times New Roman"/>
                <w:sz w:val="18"/>
                <w:szCs w:val="18"/>
              </w:rPr>
              <w:t>626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A1065">
              <w:rPr>
                <w:rFonts w:ascii="Times New Roman" w:hAnsi="Times New Roman"/>
                <w:sz w:val="18"/>
                <w:szCs w:val="18"/>
              </w:rPr>
              <w:t>03</w:t>
            </w:r>
          </w:p>
          <w:p w14:paraId="490AC1EE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16B4" w:rsidRPr="006B1685" w14:paraId="40E0A45C" w14:textId="77777777" w:rsidTr="00414343">
        <w:tc>
          <w:tcPr>
            <w:tcW w:w="595" w:type="dxa"/>
          </w:tcPr>
          <w:p w14:paraId="6C8BF405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516" w:type="dxa"/>
          </w:tcPr>
          <w:p w14:paraId="501D6691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B1685">
              <w:rPr>
                <w:rFonts w:ascii="Times New Roman" w:hAnsi="Times New Roman"/>
                <w:sz w:val="18"/>
                <w:szCs w:val="18"/>
                <w:lang w:val="en-US"/>
              </w:rPr>
              <w:t>Turkcell Iletisim Hizmetleri A.S.</w:t>
            </w:r>
          </w:p>
        </w:tc>
        <w:tc>
          <w:tcPr>
            <w:tcW w:w="1985" w:type="dxa"/>
          </w:tcPr>
          <w:p w14:paraId="12F4A12B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XS1298711729</w:t>
            </w:r>
          </w:p>
          <w:p w14:paraId="4DD7B5F4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C287B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2552" w:type="dxa"/>
          </w:tcPr>
          <w:p w14:paraId="3B59E487" w14:textId="77777777" w:rsidR="009416B4" w:rsidRPr="008A106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06D">
              <w:rPr>
                <w:rFonts w:ascii="Times New Roman" w:hAnsi="Times New Roman"/>
                <w:sz w:val="18"/>
                <w:szCs w:val="18"/>
              </w:rPr>
              <w:t>11 586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31106D">
              <w:rPr>
                <w:rFonts w:ascii="Times New Roman" w:hAnsi="Times New Roman"/>
                <w:sz w:val="18"/>
                <w:szCs w:val="18"/>
              </w:rPr>
              <w:t>079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A1065">
              <w:rPr>
                <w:rFonts w:ascii="Times New Roman" w:hAnsi="Times New Roman"/>
                <w:sz w:val="18"/>
                <w:szCs w:val="18"/>
              </w:rPr>
              <w:t>88</w:t>
            </w:r>
          </w:p>
          <w:p w14:paraId="02A0F3D3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16B4" w:rsidRPr="006B1685" w14:paraId="6A5F9644" w14:textId="77777777" w:rsidTr="00414343">
        <w:tc>
          <w:tcPr>
            <w:tcW w:w="595" w:type="dxa"/>
          </w:tcPr>
          <w:p w14:paraId="050E2CA0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516" w:type="dxa"/>
          </w:tcPr>
          <w:p w14:paraId="0BD2A961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Ulker Biskuvi Sanayi AS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BB8AB02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XS2241387500</w:t>
            </w:r>
          </w:p>
          <w:p w14:paraId="66852B1D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3EB01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552" w:type="dxa"/>
          </w:tcPr>
          <w:p w14:paraId="65EB3551" w14:textId="77777777" w:rsidR="009416B4" w:rsidRPr="008A106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1065">
              <w:rPr>
                <w:rFonts w:ascii="Times New Roman" w:hAnsi="Times New Roman"/>
                <w:sz w:val="18"/>
                <w:szCs w:val="18"/>
              </w:rPr>
              <w:t>8 462 807.68</w:t>
            </w:r>
          </w:p>
          <w:p w14:paraId="0B6947DC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16B4" w:rsidRPr="006B1685" w14:paraId="4F706DB1" w14:textId="77777777" w:rsidTr="00414343">
        <w:tc>
          <w:tcPr>
            <w:tcW w:w="595" w:type="dxa"/>
          </w:tcPr>
          <w:p w14:paraId="7014ACE1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516" w:type="dxa"/>
          </w:tcPr>
          <w:p w14:paraId="64392F71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color w:val="auto"/>
                <w:sz w:val="18"/>
                <w:szCs w:val="18"/>
              </w:rPr>
              <w:t>ОФЗ-ПД 26242 29/08/29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0DDFE10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color w:val="auto"/>
                <w:sz w:val="18"/>
                <w:szCs w:val="18"/>
              </w:rPr>
              <w:t>RU000A105RV3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85087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13800</w:t>
            </w:r>
          </w:p>
        </w:tc>
        <w:tc>
          <w:tcPr>
            <w:tcW w:w="2552" w:type="dxa"/>
          </w:tcPr>
          <w:p w14:paraId="3FE62509" w14:textId="77777777" w:rsidR="009416B4" w:rsidRPr="008A106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106D">
              <w:rPr>
                <w:rFonts w:ascii="Times New Roman" w:hAnsi="Times New Roman"/>
                <w:sz w:val="18"/>
                <w:szCs w:val="18"/>
              </w:rPr>
              <w:t>12 549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31106D">
              <w:rPr>
                <w:rFonts w:ascii="Times New Roman" w:hAnsi="Times New Roman"/>
                <w:sz w:val="18"/>
                <w:szCs w:val="18"/>
              </w:rPr>
              <w:t>030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A1065">
              <w:rPr>
                <w:rFonts w:ascii="Times New Roman" w:hAnsi="Times New Roman"/>
                <w:sz w:val="18"/>
                <w:szCs w:val="18"/>
              </w:rPr>
              <w:t>00</w:t>
            </w:r>
          </w:p>
          <w:p w14:paraId="7B278EFA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50B4" w:rsidRPr="006B1685" w14:paraId="01203618" w14:textId="77777777" w:rsidTr="00DD758C">
        <w:tc>
          <w:tcPr>
            <w:tcW w:w="9498" w:type="dxa"/>
            <w:gridSpan w:val="5"/>
          </w:tcPr>
          <w:p w14:paraId="591E6A1D" w14:textId="5B04F79D" w:rsidR="002C50B4" w:rsidRDefault="002C50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383F">
              <w:rPr>
                <w:rFonts w:ascii="Times New Roman" w:hAnsi="Times New Roman"/>
                <w:b/>
                <w:sz w:val="18"/>
                <w:szCs w:val="18"/>
              </w:rPr>
              <w:t>Права требования из договоров, заключенных для целей доверительного управления в отношении указанных активов</w:t>
            </w:r>
          </w:p>
        </w:tc>
      </w:tr>
      <w:tr w:rsidR="009416B4" w:rsidRPr="006B1685" w14:paraId="2DF8D20E" w14:textId="77777777" w:rsidTr="00414343">
        <w:tc>
          <w:tcPr>
            <w:tcW w:w="595" w:type="dxa"/>
          </w:tcPr>
          <w:p w14:paraId="63F5BF4F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516" w:type="dxa"/>
          </w:tcPr>
          <w:p w14:paraId="65B9236C" w14:textId="77777777" w:rsidR="009416B4" w:rsidRPr="00D077CB" w:rsidRDefault="009416B4" w:rsidP="006E0C2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 xml:space="preserve">дебиторская задолженность по процентному купонному доходу </w:t>
            </w:r>
            <w:r w:rsidRPr="006C784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ABJA</w:t>
            </w:r>
            <w:r w:rsidRPr="006C784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C784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Investment</w:t>
            </w:r>
            <w:r w:rsidRPr="006C784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6C784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</w:t>
            </w:r>
            <w:r w:rsidRPr="006C784C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6C784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Pte</w:t>
            </w:r>
            <w:r w:rsidRPr="006C784C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6C784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Ltd</w:t>
            </w:r>
          </w:p>
          <w:p w14:paraId="0A90E265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(даты начисления купона:</w:t>
            </w:r>
          </w:p>
          <w:p w14:paraId="7349EF57" w14:textId="77777777" w:rsidR="009416B4" w:rsidRPr="00D8613D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A849ED">
              <w:rPr>
                <w:rFonts w:ascii="Times New Roman" w:hAnsi="Times New Roman"/>
                <w:sz w:val="18"/>
                <w:szCs w:val="18"/>
              </w:rPr>
              <w:t>31.01.2022 - 31.07.2022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фактическая стоимость -  2528,</w:t>
            </w:r>
            <w:r w:rsidRPr="00D8613D">
              <w:rPr>
                <w:rFonts w:ascii="Times New Roman" w:hAnsi="Times New Roman"/>
                <w:sz w:val="18"/>
                <w:szCs w:val="18"/>
              </w:rPr>
              <w:t>75</w:t>
            </w:r>
            <w:r w:rsidRPr="00A011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 долларах США</w:t>
            </w:r>
          </w:p>
          <w:p w14:paraId="766FD4B6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- 31.07.2022 – 31.01.2023 фактическая стоимость – 2528,</w:t>
            </w:r>
            <w:r w:rsidRPr="00A01101">
              <w:rPr>
                <w:rFonts w:ascii="Times New Roman" w:hAnsi="Times New Roman"/>
                <w:sz w:val="18"/>
                <w:szCs w:val="18"/>
              </w:rPr>
              <w:t>75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долларах США</w:t>
            </w:r>
          </w:p>
          <w:p w14:paraId="3B4050EA" w14:textId="77777777" w:rsidR="009416B4" w:rsidRPr="000E3B9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- 31.01.2023 – 31.07.2023 фактическая стоимость - 2528,</w:t>
            </w:r>
            <w:r w:rsidRPr="00A01101">
              <w:rPr>
                <w:rFonts w:ascii="Times New Roman" w:hAnsi="Times New Roman"/>
                <w:sz w:val="18"/>
                <w:szCs w:val="18"/>
              </w:rPr>
              <w:t>75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долларах США </w:t>
            </w:r>
            <w:r w:rsidRPr="006B6A6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D6CF228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XS1090889947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2B781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296BAEF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</w:t>
            </w:r>
          </w:p>
        </w:tc>
      </w:tr>
      <w:tr w:rsidR="009416B4" w:rsidRPr="006B1685" w14:paraId="3929E20D" w14:textId="77777777" w:rsidTr="00414343">
        <w:tc>
          <w:tcPr>
            <w:tcW w:w="595" w:type="dxa"/>
          </w:tcPr>
          <w:p w14:paraId="3D9F3AC1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516" w:type="dxa"/>
          </w:tcPr>
          <w:p w14:paraId="209DC586" w14:textId="77777777" w:rsidR="009416B4" w:rsidRDefault="009416B4" w:rsidP="006E0C2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дебиторская задолженность по процентному купонному доходу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784C">
              <w:rPr>
                <w:rFonts w:ascii="Times New Roman" w:hAnsi="Times New Roman"/>
                <w:b/>
                <w:sz w:val="18"/>
                <w:szCs w:val="18"/>
              </w:rPr>
              <w:t>Adecoagro S.A.</w:t>
            </w:r>
          </w:p>
          <w:p w14:paraId="5FAF5D20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(даты начисления купона:</w:t>
            </w:r>
          </w:p>
          <w:p w14:paraId="65947E59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- 21.09.2021 – 21.03.2022 фактическая стоимость – </w:t>
            </w:r>
            <w:r w:rsidRPr="00A01101">
              <w:rPr>
                <w:rFonts w:ascii="Times New Roman" w:hAnsi="Times New Roman"/>
                <w:sz w:val="18"/>
                <w:szCs w:val="18"/>
              </w:rPr>
              <w:t>2250</w:t>
            </w:r>
            <w:r>
              <w:rPr>
                <w:rFonts w:ascii="Times New Roman" w:hAnsi="Times New Roman"/>
                <w:sz w:val="18"/>
                <w:szCs w:val="18"/>
              </w:rPr>
              <w:t>,00 в долларах США</w:t>
            </w:r>
          </w:p>
          <w:p w14:paraId="0CC0017D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- 21.03.2022 – 21.09.2022 фактическая стоимость – </w:t>
            </w:r>
            <w:r w:rsidRPr="00A01101">
              <w:rPr>
                <w:rFonts w:ascii="Times New Roman" w:hAnsi="Times New Roman"/>
                <w:sz w:val="18"/>
                <w:szCs w:val="18"/>
              </w:rPr>
              <w:t>2250</w:t>
            </w:r>
            <w:r>
              <w:rPr>
                <w:rFonts w:ascii="Times New Roman" w:hAnsi="Times New Roman"/>
                <w:sz w:val="18"/>
                <w:szCs w:val="18"/>
              </w:rPr>
              <w:t>,00 в долларах США</w:t>
            </w:r>
          </w:p>
          <w:p w14:paraId="3D05D421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- 21.09.2022 – 21.03.2023 фактическая стоимость – </w:t>
            </w:r>
            <w:r w:rsidRPr="00A01101">
              <w:rPr>
                <w:rFonts w:ascii="Times New Roman" w:hAnsi="Times New Roman"/>
                <w:sz w:val="18"/>
                <w:szCs w:val="18"/>
              </w:rPr>
              <w:t>2250</w:t>
            </w:r>
            <w:r>
              <w:rPr>
                <w:rFonts w:ascii="Times New Roman" w:hAnsi="Times New Roman"/>
                <w:sz w:val="18"/>
                <w:szCs w:val="18"/>
              </w:rPr>
              <w:t>,00 в долларах США</w:t>
            </w:r>
          </w:p>
          <w:p w14:paraId="23A7C6EA" w14:textId="77777777" w:rsidR="009416B4" w:rsidRPr="000E3B9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21.03.2023 – 21.09.2023 фактическая стоимость – </w:t>
            </w:r>
            <w:r w:rsidRPr="00A01101">
              <w:rPr>
                <w:rFonts w:ascii="Times New Roman" w:hAnsi="Times New Roman"/>
                <w:sz w:val="18"/>
                <w:szCs w:val="18"/>
              </w:rPr>
              <w:t>2250</w:t>
            </w:r>
            <w:r>
              <w:rPr>
                <w:rFonts w:ascii="Times New Roman" w:hAnsi="Times New Roman"/>
                <w:sz w:val="18"/>
                <w:szCs w:val="18"/>
              </w:rPr>
              <w:t>,00 в долларах США</w:t>
            </w:r>
            <w:r w:rsidRPr="006B6A6F">
              <w:rPr>
                <w:rFonts w:ascii="Times New Roman"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686B913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USL00849AA47</w:t>
            </w:r>
          </w:p>
          <w:p w14:paraId="29770557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A2C3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70B4E99B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416B4" w:rsidRPr="006B1685" w14:paraId="168E469B" w14:textId="77777777" w:rsidTr="00414343">
        <w:tc>
          <w:tcPr>
            <w:tcW w:w="595" w:type="dxa"/>
          </w:tcPr>
          <w:p w14:paraId="16D1D28F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516" w:type="dxa"/>
          </w:tcPr>
          <w:p w14:paraId="0A877685" w14:textId="77777777" w:rsidR="009416B4" w:rsidRDefault="009416B4" w:rsidP="006E0C2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дебиторская задолженность по процентному купонному доходу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784C">
              <w:rPr>
                <w:rFonts w:ascii="Times New Roman" w:hAnsi="Times New Roman"/>
                <w:b/>
                <w:sz w:val="18"/>
                <w:szCs w:val="18"/>
              </w:rPr>
              <w:t>Camposol S.A.</w:t>
            </w:r>
          </w:p>
          <w:p w14:paraId="09DA7322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(даты начисления купона:</w:t>
            </w:r>
          </w:p>
          <w:p w14:paraId="1C7F9647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- 03.02.2022 – 03.08.2022 фактическая стоимость – </w:t>
            </w:r>
            <w:r w:rsidRPr="004D3139">
              <w:rPr>
                <w:rFonts w:ascii="Times New Roman" w:hAnsi="Times New Roman"/>
                <w:color w:val="auto"/>
                <w:sz w:val="18"/>
                <w:szCs w:val="18"/>
              </w:rPr>
              <w:t>3000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,00 в долларах США</w:t>
            </w:r>
          </w:p>
          <w:p w14:paraId="65B4DABD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- 03.08.2022 -  03.02.2023 фактическая стоимость – </w:t>
            </w:r>
            <w:r w:rsidRPr="004D3139">
              <w:rPr>
                <w:rFonts w:ascii="Times New Roman" w:hAnsi="Times New Roman"/>
                <w:color w:val="auto"/>
                <w:sz w:val="18"/>
                <w:szCs w:val="18"/>
              </w:rPr>
              <w:t>3000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,00 в долларах США</w:t>
            </w:r>
          </w:p>
          <w:p w14:paraId="6638604C" w14:textId="77777777" w:rsidR="009416B4" w:rsidRPr="006B6A6F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- 03.02.2023 – 03.08.2023 фактическая стоимость – </w:t>
            </w:r>
            <w:r w:rsidRPr="004D3139">
              <w:rPr>
                <w:rFonts w:ascii="Times New Roman" w:hAnsi="Times New Roman"/>
                <w:color w:val="auto"/>
                <w:sz w:val="18"/>
                <w:szCs w:val="18"/>
              </w:rPr>
              <w:t>3000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,00 в долларах США</w:t>
            </w:r>
            <w:r w:rsidRPr="006B6A6F">
              <w:rPr>
                <w:rFonts w:ascii="Times New Roman" w:hAnsi="Times New Roman"/>
                <w:color w:val="auto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BD32312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USP19189AE26</w:t>
            </w:r>
          </w:p>
          <w:p w14:paraId="0DF52CC1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298F8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7173260D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416B4" w:rsidRPr="006B1685" w14:paraId="685C82F1" w14:textId="77777777" w:rsidTr="00414343">
        <w:tc>
          <w:tcPr>
            <w:tcW w:w="595" w:type="dxa"/>
          </w:tcPr>
          <w:p w14:paraId="6B3763CD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516" w:type="dxa"/>
          </w:tcPr>
          <w:p w14:paraId="46FC91DA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дебиторская задолженность по процентному купонному доходу</w:t>
            </w:r>
          </w:p>
          <w:p w14:paraId="62744510" w14:textId="77777777" w:rsidR="009416B4" w:rsidRDefault="009416B4" w:rsidP="006E0C2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784C">
              <w:rPr>
                <w:rFonts w:ascii="Times New Roman" w:hAnsi="Times New Roman"/>
                <w:b/>
                <w:sz w:val="18"/>
                <w:szCs w:val="18"/>
              </w:rPr>
              <w:t>Drax Finco plc</w:t>
            </w:r>
          </w:p>
          <w:p w14:paraId="218A7418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(даты начисления купона:</w:t>
            </w:r>
          </w:p>
          <w:p w14:paraId="57948B2B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01.11.2021 - </w:t>
            </w:r>
            <w:r w:rsidRPr="00A84758">
              <w:rPr>
                <w:rFonts w:ascii="Times New Roman" w:hAnsi="Times New Roman"/>
                <w:color w:val="auto"/>
                <w:sz w:val="18"/>
                <w:szCs w:val="18"/>
              </w:rPr>
              <w:t>01.05.2022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– 3312,</w:t>
            </w:r>
            <w:r w:rsidRPr="00AB4A5D"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0 в долларах США</w:t>
            </w:r>
          </w:p>
          <w:p w14:paraId="78ABD147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01.05.2022 - </w:t>
            </w:r>
            <w:r w:rsidRPr="00A84758">
              <w:rPr>
                <w:rFonts w:ascii="Times New Roman" w:hAnsi="Times New Roman"/>
                <w:color w:val="auto"/>
                <w:sz w:val="18"/>
                <w:szCs w:val="18"/>
              </w:rPr>
              <w:t>01.11.2022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- 3312,</w:t>
            </w:r>
            <w:r w:rsidRPr="00AB4A5D"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0 в долларах США</w:t>
            </w:r>
          </w:p>
          <w:p w14:paraId="728876C5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01.11.2022 - </w:t>
            </w:r>
            <w:r w:rsidRPr="00C326BC">
              <w:rPr>
                <w:rFonts w:ascii="Times New Roman" w:hAnsi="Times New Roman"/>
                <w:color w:val="auto"/>
                <w:sz w:val="18"/>
                <w:szCs w:val="18"/>
              </w:rPr>
              <w:t>01.05.2023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- 3312,</w:t>
            </w:r>
            <w:r w:rsidRPr="00AB4A5D"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0 в долларах США)</w:t>
            </w:r>
          </w:p>
          <w:p w14:paraId="784145A5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- 01.05.2023 - 01.11.2023 фактическая стоимость - 3312,</w:t>
            </w:r>
            <w:r w:rsidRPr="00AB4A5D"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0 в долларах США</w:t>
            </w:r>
          </w:p>
          <w:p w14:paraId="7B19C24D" w14:textId="77777777" w:rsidR="009416B4" w:rsidRPr="00A849ED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63FEB73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USG28296AE42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86EC5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78FE6D28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416B4" w:rsidRPr="006B1685" w14:paraId="69AE065E" w14:textId="77777777" w:rsidTr="00414343">
        <w:tc>
          <w:tcPr>
            <w:tcW w:w="595" w:type="dxa"/>
          </w:tcPr>
          <w:p w14:paraId="401856C8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516" w:type="dxa"/>
          </w:tcPr>
          <w:p w14:paraId="00C5FA78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дебиторская задолженность по процентному купонному доходу</w:t>
            </w:r>
          </w:p>
          <w:p w14:paraId="46268FD5" w14:textId="77777777" w:rsidR="009416B4" w:rsidRDefault="009416B4" w:rsidP="006E0C2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C784C">
              <w:rPr>
                <w:rFonts w:ascii="Times New Roman" w:hAnsi="Times New Roman"/>
                <w:b/>
                <w:sz w:val="18"/>
                <w:szCs w:val="18"/>
              </w:rPr>
              <w:t>Ecopetrol S.A.</w:t>
            </w:r>
          </w:p>
          <w:p w14:paraId="5068A7BC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(даты начисления купона:</w:t>
            </w:r>
          </w:p>
          <w:p w14:paraId="59F7B5EE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- </w:t>
            </w:r>
            <w:r w:rsidRPr="00EB5BEF">
              <w:rPr>
                <w:rFonts w:ascii="Times New Roman" w:hAnsi="Times New Roman"/>
                <w:color w:val="auto"/>
                <w:sz w:val="18"/>
                <w:szCs w:val="18"/>
              </w:rPr>
              <w:t>26.12.2021 - 26.06.2022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– 1881,</w:t>
            </w:r>
            <w:r w:rsidRPr="008A6634">
              <w:rPr>
                <w:rFonts w:ascii="Times New Roman" w:hAnsi="Times New Roman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в долларах США</w:t>
            </w:r>
          </w:p>
          <w:p w14:paraId="0F0B551D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- 26.06.2022 – 26.12.2022 фактическая стоимость – 1881,</w:t>
            </w:r>
            <w:r w:rsidRPr="008A6634">
              <w:rPr>
                <w:rFonts w:ascii="Times New Roman" w:hAnsi="Times New Roman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в долларах США</w:t>
            </w:r>
          </w:p>
          <w:p w14:paraId="40CCF15B" w14:textId="77777777" w:rsidR="009416B4" w:rsidRPr="000E3B9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 xml:space="preserve"> - 26.12.2022 – 26.06.2023 фактическая стоимость - 1881,</w:t>
            </w:r>
            <w:r w:rsidRPr="008A6634">
              <w:rPr>
                <w:rFonts w:ascii="Times New Roman" w:hAnsi="Times New Roman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в долларах США)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1541644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lastRenderedPageBreak/>
              <w:t>US279158AL39</w:t>
            </w:r>
          </w:p>
          <w:p w14:paraId="61E6D8E3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B606B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654ECE8C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416B4" w:rsidRPr="002A77A4" w14:paraId="436EB13C" w14:textId="77777777" w:rsidTr="00414343">
        <w:tc>
          <w:tcPr>
            <w:tcW w:w="595" w:type="dxa"/>
          </w:tcPr>
          <w:p w14:paraId="54372315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16" w:type="dxa"/>
          </w:tcPr>
          <w:p w14:paraId="6249BBC9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дебиторская задолженность по процентному купонному доходу</w:t>
            </w:r>
          </w:p>
          <w:p w14:paraId="41B60215" w14:textId="77777777" w:rsidR="009416B4" w:rsidRDefault="009416B4" w:rsidP="006E0C23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C784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Health and Happiness (H&amp;H) International Holdings Limited</w:t>
            </w:r>
          </w:p>
          <w:p w14:paraId="7E7AC754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(даты начисления купона:</w:t>
            </w:r>
          </w:p>
          <w:p w14:paraId="473DCA57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24.10.2021 - </w:t>
            </w:r>
            <w:r w:rsidRPr="009E4CE7">
              <w:rPr>
                <w:rFonts w:ascii="Times New Roman" w:hAnsi="Times New Roman"/>
                <w:color w:val="auto"/>
                <w:sz w:val="18"/>
                <w:szCs w:val="18"/>
              </w:rPr>
              <w:t>24.04.2022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– 4218,</w:t>
            </w:r>
            <w:r w:rsidRPr="00316653">
              <w:rPr>
                <w:rFonts w:ascii="Times New Roman" w:hAnsi="Times New Roman"/>
                <w:color w:val="auto"/>
                <w:sz w:val="18"/>
                <w:szCs w:val="18"/>
              </w:rPr>
              <w:t>75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в долларах США</w:t>
            </w:r>
          </w:p>
          <w:p w14:paraId="288849F1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- 24.04.2022 - </w:t>
            </w:r>
            <w:r w:rsidRPr="004276F6">
              <w:rPr>
                <w:rFonts w:ascii="Times New Roman" w:hAnsi="Times New Roman"/>
                <w:color w:val="auto"/>
                <w:sz w:val="18"/>
                <w:szCs w:val="18"/>
              </w:rPr>
              <w:t>24.10.2022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– 4218,</w:t>
            </w:r>
            <w:r w:rsidRPr="00316653">
              <w:rPr>
                <w:rFonts w:ascii="Times New Roman" w:hAnsi="Times New Roman"/>
                <w:color w:val="auto"/>
                <w:sz w:val="18"/>
                <w:szCs w:val="18"/>
              </w:rPr>
              <w:t>75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в долларах США</w:t>
            </w:r>
          </w:p>
          <w:p w14:paraId="0F897054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- 24.10.2022 - </w:t>
            </w:r>
            <w:r w:rsidRPr="004276F6">
              <w:rPr>
                <w:rFonts w:ascii="Times New Roman" w:hAnsi="Times New Roman"/>
                <w:color w:val="auto"/>
                <w:sz w:val="18"/>
                <w:szCs w:val="18"/>
              </w:rPr>
              <w:t>24.04.2023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- 4218,</w:t>
            </w:r>
            <w:r w:rsidRPr="00316653">
              <w:rPr>
                <w:rFonts w:ascii="Times New Roman" w:hAnsi="Times New Roman"/>
                <w:color w:val="auto"/>
                <w:sz w:val="18"/>
                <w:szCs w:val="18"/>
              </w:rPr>
              <w:t>75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в долларах США)</w:t>
            </w:r>
          </w:p>
          <w:p w14:paraId="26A70ED3" w14:textId="77777777" w:rsidR="009416B4" w:rsidRPr="00124630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24630">
              <w:rPr>
                <w:rFonts w:ascii="Times New Roman" w:hAnsi="Times New Roman"/>
                <w:color w:val="auto"/>
                <w:sz w:val="18"/>
                <w:szCs w:val="18"/>
              </w:rPr>
              <w:t>-  24.04.2023 - 24.10.2023 фактическая стоимость – 4218,75 в долларах США</w:t>
            </w:r>
          </w:p>
          <w:p w14:paraId="71F072FD" w14:textId="77777777" w:rsidR="009416B4" w:rsidRPr="000E3B9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07858E9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XS2067255328</w:t>
            </w:r>
          </w:p>
          <w:p w14:paraId="13F7A602" w14:textId="77777777" w:rsidR="009416B4" w:rsidRPr="002A77A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85985" w14:textId="77777777" w:rsidR="009416B4" w:rsidRPr="00BE706E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3B7EFF09" w14:textId="77777777" w:rsidR="009416B4" w:rsidRPr="00BE706E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416B4" w:rsidRPr="00BE706E" w14:paraId="58484481" w14:textId="77777777" w:rsidTr="00414343">
        <w:tc>
          <w:tcPr>
            <w:tcW w:w="595" w:type="dxa"/>
          </w:tcPr>
          <w:p w14:paraId="08921BDF" w14:textId="77777777" w:rsidR="009416B4" w:rsidRPr="000D46D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516" w:type="dxa"/>
          </w:tcPr>
          <w:p w14:paraId="68440204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дебиторская задолженность по процентному купонному доходу</w:t>
            </w:r>
          </w:p>
          <w:p w14:paraId="140E42A6" w14:textId="77777777" w:rsidR="009416B4" w:rsidRDefault="009416B4" w:rsidP="006E0C2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34320">
              <w:rPr>
                <w:rFonts w:ascii="Times New Roman" w:hAnsi="Times New Roman"/>
                <w:b/>
                <w:sz w:val="18"/>
                <w:szCs w:val="18"/>
              </w:rPr>
              <w:t>Listrindo Capital B.V.</w:t>
            </w:r>
          </w:p>
          <w:p w14:paraId="021FA310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(даты начисления купона:</w:t>
            </w:r>
          </w:p>
          <w:p w14:paraId="12BF5E9A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- </w:t>
            </w:r>
            <w:r w:rsidRPr="0037487C">
              <w:rPr>
                <w:rFonts w:ascii="Times New Roman" w:hAnsi="Times New Roman"/>
                <w:color w:val="auto"/>
                <w:sz w:val="18"/>
                <w:szCs w:val="18"/>
              </w:rPr>
              <w:t>14.09.2021 - 14.03.2022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– 1237,</w:t>
            </w:r>
            <w:r w:rsidRPr="00124742"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0 в долларах США</w:t>
            </w:r>
          </w:p>
          <w:p w14:paraId="529CFFDB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- 14.03</w:t>
            </w:r>
            <w:r w:rsidRPr="0037487C">
              <w:rPr>
                <w:rFonts w:ascii="Times New Roman" w:hAnsi="Times New Roman"/>
                <w:color w:val="auto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2 - 14.09</w:t>
            </w:r>
            <w:r w:rsidRPr="0037487C">
              <w:rPr>
                <w:rFonts w:ascii="Times New Roman" w:hAnsi="Times New Roman"/>
                <w:color w:val="auto"/>
                <w:sz w:val="18"/>
                <w:szCs w:val="18"/>
              </w:rPr>
              <w:t>.2022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– 1237,</w:t>
            </w:r>
            <w:r w:rsidRPr="00124742"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0 в долларах США</w:t>
            </w:r>
          </w:p>
          <w:p w14:paraId="6C105118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- </w:t>
            </w:r>
            <w:r w:rsidRPr="0029501A">
              <w:rPr>
                <w:rFonts w:ascii="Times New Roman" w:hAnsi="Times New Roman"/>
                <w:color w:val="auto"/>
                <w:sz w:val="18"/>
                <w:szCs w:val="18"/>
              </w:rPr>
              <w:t>14.0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9.2022 - </w:t>
            </w:r>
            <w:r w:rsidRPr="0029501A">
              <w:rPr>
                <w:rFonts w:ascii="Times New Roman" w:hAnsi="Times New Roman"/>
                <w:color w:val="auto"/>
                <w:sz w:val="18"/>
                <w:szCs w:val="18"/>
              </w:rPr>
              <w:t>14.03.2023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– 1237,</w:t>
            </w:r>
            <w:r w:rsidRPr="00124742"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0 в долларах США</w:t>
            </w:r>
          </w:p>
          <w:p w14:paraId="4903EC12" w14:textId="77777777" w:rsidR="009416B4" w:rsidRPr="00A849ED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-  14.03.2023 - </w:t>
            </w:r>
            <w:r w:rsidRPr="0029501A">
              <w:rPr>
                <w:rFonts w:ascii="Times New Roman" w:hAnsi="Times New Roman"/>
                <w:color w:val="auto"/>
                <w:sz w:val="18"/>
                <w:szCs w:val="18"/>
              </w:rPr>
              <w:t>14.09.2023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- 1237,</w:t>
            </w:r>
            <w:r w:rsidRPr="00124742"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0 в долларах США)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6844D2D" w14:textId="77777777" w:rsidR="009416B4" w:rsidRPr="00BE706E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USN5276YAD87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17AA3" w14:textId="77777777" w:rsidR="009416B4" w:rsidRPr="00BE706E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441A7709" w14:textId="77777777" w:rsidR="009416B4" w:rsidRPr="00BE706E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416B4" w:rsidRPr="00BE706E" w14:paraId="4066B8B3" w14:textId="77777777" w:rsidTr="00414343">
        <w:tc>
          <w:tcPr>
            <w:tcW w:w="595" w:type="dxa"/>
          </w:tcPr>
          <w:p w14:paraId="6778ECD1" w14:textId="77777777" w:rsidR="009416B4" w:rsidRPr="00BE706E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516" w:type="dxa"/>
          </w:tcPr>
          <w:p w14:paraId="2521F39B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дебиторская задолженность по процентному купонному доходу</w:t>
            </w:r>
          </w:p>
          <w:p w14:paraId="228B4772" w14:textId="77777777" w:rsidR="009416B4" w:rsidRDefault="009416B4" w:rsidP="006E0C2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E1CE7">
              <w:rPr>
                <w:rFonts w:ascii="Times New Roman" w:hAnsi="Times New Roman"/>
                <w:b/>
                <w:sz w:val="18"/>
                <w:szCs w:val="18"/>
              </w:rPr>
              <w:t>Methanex Corporation</w:t>
            </w:r>
          </w:p>
          <w:p w14:paraId="5440947D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(даты начисления купона:</w:t>
            </w:r>
          </w:p>
          <w:p w14:paraId="4C8D6277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15.12.2021 - </w:t>
            </w:r>
            <w:r w:rsidRPr="00B718C6">
              <w:rPr>
                <w:rFonts w:ascii="Times New Roman" w:hAnsi="Times New Roman"/>
                <w:color w:val="auto"/>
                <w:sz w:val="18"/>
                <w:szCs w:val="18"/>
              </w:rPr>
              <w:t>15.06.2022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– 1968,</w:t>
            </w:r>
            <w:r w:rsidRPr="0000011E">
              <w:rPr>
                <w:rFonts w:ascii="Times New Roman" w:hAnsi="Times New Roman"/>
                <w:color w:val="auto"/>
                <w:sz w:val="18"/>
                <w:szCs w:val="18"/>
              </w:rPr>
              <w:t>75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в долларах США</w:t>
            </w:r>
          </w:p>
          <w:p w14:paraId="67074E03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- 15.06.2022 - </w:t>
            </w:r>
            <w:r w:rsidRPr="00B718C6">
              <w:rPr>
                <w:rFonts w:ascii="Times New Roman" w:hAnsi="Times New Roman"/>
                <w:color w:val="auto"/>
                <w:sz w:val="18"/>
                <w:szCs w:val="18"/>
              </w:rPr>
              <w:t>15.12.2022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– 1968,</w:t>
            </w:r>
            <w:r w:rsidRPr="0000011E">
              <w:rPr>
                <w:rFonts w:ascii="Times New Roman" w:hAnsi="Times New Roman"/>
                <w:color w:val="auto"/>
                <w:sz w:val="18"/>
                <w:szCs w:val="18"/>
              </w:rPr>
              <w:t>75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в долларах США</w:t>
            </w:r>
          </w:p>
          <w:p w14:paraId="1E48C0AE" w14:textId="77777777" w:rsidR="009416B4" w:rsidRPr="000E3B9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-  15.12.2022 - </w:t>
            </w:r>
            <w:r w:rsidRPr="00B718C6">
              <w:rPr>
                <w:rFonts w:ascii="Times New Roman" w:hAnsi="Times New Roman"/>
                <w:color w:val="auto"/>
                <w:sz w:val="18"/>
                <w:szCs w:val="18"/>
              </w:rPr>
              <w:t>15.06.2023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- 1968,</w:t>
            </w:r>
            <w:r w:rsidRPr="0000011E">
              <w:rPr>
                <w:rFonts w:ascii="Times New Roman" w:hAnsi="Times New Roman"/>
                <w:color w:val="auto"/>
                <w:sz w:val="18"/>
                <w:szCs w:val="18"/>
              </w:rPr>
              <w:t>75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в долларах США)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81482CA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US59151KAL26</w:t>
            </w:r>
          </w:p>
          <w:p w14:paraId="75EA6655" w14:textId="77777777" w:rsidR="009416B4" w:rsidRPr="00BE706E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4BABF" w14:textId="77777777" w:rsidR="009416B4" w:rsidRPr="00BE706E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7F5D1291" w14:textId="77777777" w:rsidR="009416B4" w:rsidRPr="00BE706E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416B4" w:rsidRPr="00BE706E" w14:paraId="0629AAC9" w14:textId="77777777" w:rsidTr="00414343">
        <w:tc>
          <w:tcPr>
            <w:tcW w:w="595" w:type="dxa"/>
          </w:tcPr>
          <w:p w14:paraId="3FC8779B" w14:textId="77777777" w:rsidR="009416B4" w:rsidRPr="00BE706E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516" w:type="dxa"/>
          </w:tcPr>
          <w:p w14:paraId="08A14137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дебиторская задолженность по процентному купонному доходу</w:t>
            </w:r>
          </w:p>
          <w:p w14:paraId="2D4F8E88" w14:textId="77777777" w:rsidR="009416B4" w:rsidRDefault="009416B4" w:rsidP="006E0C2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A0517">
              <w:rPr>
                <w:rFonts w:ascii="Times New Roman" w:hAnsi="Times New Roman"/>
                <w:b/>
                <w:sz w:val="18"/>
                <w:szCs w:val="18"/>
              </w:rPr>
              <w:t>Petroleos Mexicanos</w:t>
            </w:r>
          </w:p>
          <w:p w14:paraId="601BD00B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(даты начисления купона:</w:t>
            </w:r>
          </w:p>
          <w:p w14:paraId="260931A1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13.09.2021 - </w:t>
            </w:r>
            <w:r w:rsidRPr="009F51AA">
              <w:rPr>
                <w:rFonts w:ascii="Times New Roman" w:hAnsi="Times New Roman"/>
                <w:color w:val="auto"/>
                <w:sz w:val="18"/>
                <w:szCs w:val="18"/>
              </w:rPr>
              <w:t>13.03.2022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– </w:t>
            </w:r>
            <w:r w:rsidRPr="00C33CD8">
              <w:rPr>
                <w:rFonts w:ascii="Times New Roman" w:hAnsi="Times New Roman"/>
                <w:color w:val="auto"/>
                <w:sz w:val="18"/>
                <w:szCs w:val="18"/>
              </w:rPr>
              <w:t>1625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,00 в долларах США</w:t>
            </w:r>
          </w:p>
          <w:p w14:paraId="49C1BC16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- 13.03.2022 - </w:t>
            </w:r>
            <w:r w:rsidRPr="00B26211">
              <w:rPr>
                <w:rFonts w:ascii="Times New Roman" w:hAnsi="Times New Roman"/>
                <w:color w:val="auto"/>
                <w:sz w:val="18"/>
                <w:szCs w:val="18"/>
              </w:rPr>
              <w:t>13.09.2022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– </w:t>
            </w:r>
            <w:r w:rsidRPr="00C33CD8">
              <w:rPr>
                <w:rFonts w:ascii="Times New Roman" w:hAnsi="Times New Roman"/>
                <w:color w:val="auto"/>
                <w:sz w:val="18"/>
                <w:szCs w:val="18"/>
              </w:rPr>
              <w:t>1625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,00 в долларах США</w:t>
            </w:r>
          </w:p>
          <w:p w14:paraId="28598697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- 13.09.2022 - </w:t>
            </w:r>
            <w:r w:rsidRPr="00B26211">
              <w:rPr>
                <w:rFonts w:ascii="Times New Roman" w:hAnsi="Times New Roman"/>
                <w:color w:val="auto"/>
                <w:sz w:val="18"/>
                <w:szCs w:val="18"/>
              </w:rPr>
              <w:t>13.03.2023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– </w:t>
            </w:r>
            <w:r w:rsidRPr="00C33CD8">
              <w:rPr>
                <w:rFonts w:ascii="Times New Roman" w:hAnsi="Times New Roman"/>
                <w:color w:val="auto"/>
                <w:sz w:val="18"/>
                <w:szCs w:val="18"/>
              </w:rPr>
              <w:t>1625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,00 в долларах США</w:t>
            </w:r>
          </w:p>
          <w:p w14:paraId="0D8D063B" w14:textId="77777777" w:rsidR="009416B4" w:rsidRPr="000E3B9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- 13.03.2023 - </w:t>
            </w:r>
            <w:r w:rsidRPr="00B26211">
              <w:rPr>
                <w:rFonts w:ascii="Times New Roman" w:hAnsi="Times New Roman"/>
                <w:color w:val="auto"/>
                <w:sz w:val="18"/>
                <w:szCs w:val="18"/>
              </w:rPr>
              <w:t>13.09.2023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- </w:t>
            </w:r>
            <w:r w:rsidRPr="00C33CD8">
              <w:rPr>
                <w:rFonts w:ascii="Times New Roman" w:hAnsi="Times New Roman"/>
                <w:color w:val="auto"/>
                <w:sz w:val="18"/>
                <w:szCs w:val="18"/>
              </w:rPr>
              <w:t>1625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,00 в долларах США)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634C1D3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US71654QCG55</w:t>
            </w:r>
          </w:p>
          <w:p w14:paraId="60FCA4ED" w14:textId="77777777" w:rsidR="009416B4" w:rsidRPr="00BE706E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FF9E1" w14:textId="77777777" w:rsidR="009416B4" w:rsidRPr="00BE706E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32320827" w14:textId="77777777" w:rsidR="009416B4" w:rsidRPr="00BE706E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416B4" w:rsidRPr="009A3C63" w14:paraId="7D965D5B" w14:textId="77777777" w:rsidTr="00414343">
        <w:tc>
          <w:tcPr>
            <w:tcW w:w="595" w:type="dxa"/>
          </w:tcPr>
          <w:p w14:paraId="078990C1" w14:textId="77777777" w:rsidR="009416B4" w:rsidRPr="00BE706E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516" w:type="dxa"/>
          </w:tcPr>
          <w:p w14:paraId="4382E446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дебиторская задолженность по процентному купонному доходу</w:t>
            </w:r>
          </w:p>
          <w:p w14:paraId="0F7C390F" w14:textId="77777777" w:rsidR="009416B4" w:rsidRDefault="009416B4" w:rsidP="006E0C23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A3C6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Total Play Telecomunicaciones, S.A. de C.V.</w:t>
            </w:r>
          </w:p>
          <w:p w14:paraId="2BA5AFF2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(даты начисления купона:</w:t>
            </w:r>
          </w:p>
          <w:p w14:paraId="0E5B92EF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12.11.2021 - </w:t>
            </w:r>
            <w:r w:rsidRPr="00E17046">
              <w:rPr>
                <w:rFonts w:ascii="Times New Roman" w:hAnsi="Times New Roman"/>
                <w:color w:val="auto"/>
                <w:sz w:val="18"/>
                <w:szCs w:val="18"/>
              </w:rPr>
              <w:t>12.05.2022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– </w:t>
            </w:r>
            <w:r w:rsidRPr="00C95306">
              <w:rPr>
                <w:rFonts w:ascii="Times New Roman" w:hAnsi="Times New Roman"/>
                <w:color w:val="auto"/>
                <w:sz w:val="18"/>
                <w:szCs w:val="18"/>
              </w:rPr>
              <w:t>1875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,00 в долларах США</w:t>
            </w:r>
          </w:p>
          <w:p w14:paraId="6A20A141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- 12.05.2022 - </w:t>
            </w:r>
            <w:r w:rsidRPr="001F6328">
              <w:rPr>
                <w:rFonts w:ascii="Times New Roman" w:hAnsi="Times New Roman"/>
                <w:color w:val="auto"/>
                <w:sz w:val="18"/>
                <w:szCs w:val="18"/>
              </w:rPr>
              <w:t>12.11.2022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– </w:t>
            </w:r>
            <w:r w:rsidRPr="00C95306">
              <w:rPr>
                <w:rFonts w:ascii="Times New Roman" w:hAnsi="Times New Roman"/>
                <w:color w:val="auto"/>
                <w:sz w:val="18"/>
                <w:szCs w:val="18"/>
              </w:rPr>
              <w:t>1875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,00 в долларах США</w:t>
            </w:r>
          </w:p>
          <w:p w14:paraId="00D730EE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-  12.11.2022 - </w:t>
            </w:r>
            <w:r w:rsidRPr="001F6328">
              <w:rPr>
                <w:rFonts w:ascii="Times New Roman" w:hAnsi="Times New Roman"/>
                <w:color w:val="auto"/>
                <w:sz w:val="18"/>
                <w:szCs w:val="18"/>
              </w:rPr>
              <w:t>12.05.2023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– </w:t>
            </w:r>
            <w:r w:rsidRPr="00C95306">
              <w:rPr>
                <w:rFonts w:ascii="Times New Roman" w:hAnsi="Times New Roman"/>
                <w:color w:val="auto"/>
                <w:sz w:val="18"/>
                <w:szCs w:val="18"/>
              </w:rPr>
              <w:t>1875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,00 в долларах США)             </w:t>
            </w:r>
          </w:p>
          <w:p w14:paraId="5A7CC6AB" w14:textId="77777777" w:rsidR="009416B4" w:rsidRPr="000E3B9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- 12.05.2023 - 12.11</w:t>
            </w:r>
            <w:r w:rsidRPr="001F6328">
              <w:rPr>
                <w:rFonts w:ascii="Times New Roman" w:hAnsi="Times New Roman"/>
                <w:color w:val="auto"/>
                <w:sz w:val="18"/>
                <w:szCs w:val="18"/>
              </w:rPr>
              <w:t>.2023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– </w:t>
            </w:r>
            <w:r w:rsidRPr="00C95306">
              <w:rPr>
                <w:rFonts w:ascii="Times New Roman" w:hAnsi="Times New Roman"/>
                <w:color w:val="auto"/>
                <w:sz w:val="18"/>
                <w:szCs w:val="18"/>
              </w:rPr>
              <w:t>1875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,00 в долларах США)                                                                         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FDE6E67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USP9190NAB93</w:t>
            </w:r>
          </w:p>
          <w:p w14:paraId="133E5A62" w14:textId="77777777" w:rsidR="009416B4" w:rsidRPr="005609D1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E29E8" w14:textId="77777777" w:rsidR="009416B4" w:rsidRPr="009A3C63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523A8DFC" w14:textId="77777777" w:rsidR="009416B4" w:rsidRPr="009A3C63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416B4" w:rsidRPr="009A3C63" w14:paraId="10EF379B" w14:textId="77777777" w:rsidTr="00414343">
        <w:tc>
          <w:tcPr>
            <w:tcW w:w="595" w:type="dxa"/>
          </w:tcPr>
          <w:p w14:paraId="0C88709C" w14:textId="77777777" w:rsidR="009416B4" w:rsidRPr="000D46D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516" w:type="dxa"/>
          </w:tcPr>
          <w:p w14:paraId="6954D095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дебиторская задолженность по процентному купонному доходу</w:t>
            </w:r>
          </w:p>
          <w:p w14:paraId="75D2E201" w14:textId="77777777" w:rsidR="009416B4" w:rsidRDefault="009416B4" w:rsidP="006E0C2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A3C63">
              <w:rPr>
                <w:rFonts w:ascii="Times New Roman" w:hAnsi="Times New Roman"/>
                <w:b/>
                <w:sz w:val="18"/>
                <w:szCs w:val="18"/>
              </w:rPr>
              <w:t>Turk Telekomunikasyon A.S.</w:t>
            </w:r>
          </w:p>
          <w:p w14:paraId="36354690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(даты начисления купона:</w:t>
            </w:r>
          </w:p>
          <w:p w14:paraId="34E0C214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19.12.2021 - </w:t>
            </w:r>
            <w:r w:rsidRPr="00780C41">
              <w:rPr>
                <w:rFonts w:ascii="Times New Roman" w:hAnsi="Times New Roman"/>
                <w:color w:val="auto"/>
                <w:sz w:val="18"/>
                <w:szCs w:val="18"/>
              </w:rPr>
              <w:t>19.06.2022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– 3046,</w:t>
            </w:r>
            <w:r w:rsidRPr="009A0140">
              <w:rPr>
                <w:rFonts w:ascii="Times New Roman" w:hAnsi="Times New Roman"/>
                <w:color w:val="auto"/>
                <w:sz w:val="18"/>
                <w:szCs w:val="18"/>
              </w:rPr>
              <w:t>88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в долларах США</w:t>
            </w:r>
          </w:p>
          <w:p w14:paraId="2D8242D9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lastRenderedPageBreak/>
              <w:t xml:space="preserve"> - 19.06.2022 - </w:t>
            </w:r>
            <w:r w:rsidRPr="00F31C4D">
              <w:rPr>
                <w:rFonts w:ascii="Times New Roman" w:hAnsi="Times New Roman"/>
                <w:color w:val="auto"/>
                <w:sz w:val="18"/>
                <w:szCs w:val="18"/>
              </w:rPr>
              <w:t>19.12.2022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– 3046,</w:t>
            </w:r>
            <w:r w:rsidRPr="009A0140">
              <w:rPr>
                <w:rFonts w:ascii="Times New Roman" w:hAnsi="Times New Roman"/>
                <w:color w:val="auto"/>
                <w:sz w:val="18"/>
                <w:szCs w:val="18"/>
              </w:rPr>
              <w:t>88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в долларах США</w:t>
            </w:r>
          </w:p>
          <w:p w14:paraId="794B408A" w14:textId="77777777" w:rsidR="009416B4" w:rsidRPr="000E3B9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-  19.12.2022 - </w:t>
            </w:r>
            <w:r w:rsidRPr="00F31C4D">
              <w:rPr>
                <w:rFonts w:ascii="Times New Roman" w:hAnsi="Times New Roman"/>
                <w:color w:val="auto"/>
                <w:sz w:val="18"/>
                <w:szCs w:val="18"/>
              </w:rPr>
              <w:t>19.06.2023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фактическая стоимость - 3046,</w:t>
            </w:r>
            <w:r w:rsidRPr="009A0140">
              <w:rPr>
                <w:rFonts w:ascii="Times New Roman" w:hAnsi="Times New Roman"/>
                <w:color w:val="auto"/>
                <w:sz w:val="18"/>
                <w:szCs w:val="18"/>
              </w:rPr>
              <w:t>88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в долларах США 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6F7F9CC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lastRenderedPageBreak/>
              <w:t>XS1028951264</w:t>
            </w:r>
          </w:p>
          <w:p w14:paraId="0236F722" w14:textId="77777777" w:rsidR="009416B4" w:rsidRPr="009A3C63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375AC" w14:textId="77777777" w:rsidR="009416B4" w:rsidRPr="009A3C63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2CB6024F" w14:textId="77777777" w:rsidR="009416B4" w:rsidRPr="009A3C63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416B4" w:rsidRPr="008E45D5" w14:paraId="434B6528" w14:textId="77777777" w:rsidTr="00414343">
        <w:tc>
          <w:tcPr>
            <w:tcW w:w="595" w:type="dxa"/>
          </w:tcPr>
          <w:p w14:paraId="443502B6" w14:textId="77777777" w:rsidR="009416B4" w:rsidRPr="000D46D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516" w:type="dxa"/>
          </w:tcPr>
          <w:p w14:paraId="40B5CBF2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дебиторская задолженность по процентному купонному доходу</w:t>
            </w:r>
          </w:p>
          <w:p w14:paraId="195DD5DD" w14:textId="77777777" w:rsidR="009416B4" w:rsidRDefault="009416B4" w:rsidP="006E0C23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E45D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Turkcell Iletisim Hizmetleri A.S.</w:t>
            </w:r>
          </w:p>
          <w:p w14:paraId="3FE235AF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(даты начисления купона:</w:t>
            </w:r>
          </w:p>
          <w:p w14:paraId="64324F77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- </w:t>
            </w:r>
            <w:r w:rsidRPr="006C74F2">
              <w:rPr>
                <w:rFonts w:ascii="Times New Roman" w:hAnsi="Times New Roman"/>
                <w:sz w:val="18"/>
                <w:szCs w:val="18"/>
              </w:rPr>
              <w:t>15.10.2021 - 15.04.2022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фактическая стоимость – 3737,</w:t>
            </w:r>
            <w:r w:rsidRPr="00E8348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 в долларах США</w:t>
            </w:r>
          </w:p>
          <w:p w14:paraId="791F80B6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- 15.04.2022 - </w:t>
            </w:r>
            <w:r w:rsidRPr="006C74F2">
              <w:rPr>
                <w:rFonts w:ascii="Times New Roman" w:hAnsi="Times New Roman"/>
                <w:sz w:val="18"/>
                <w:szCs w:val="18"/>
              </w:rPr>
              <w:t>15.10.2022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фактическая стоимость – 3737,</w:t>
            </w:r>
            <w:r w:rsidRPr="00E8348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 в долларах США</w:t>
            </w:r>
          </w:p>
          <w:p w14:paraId="4899C951" w14:textId="77777777" w:rsidR="009416B4" w:rsidRDefault="009416B4" w:rsidP="006E0C23">
            <w:pPr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 15.10.2022 - </w:t>
            </w:r>
            <w:r w:rsidRPr="00D428B6">
              <w:rPr>
                <w:rFonts w:ascii="Times New Roman" w:hAnsi="Times New Roman"/>
                <w:sz w:val="18"/>
                <w:szCs w:val="18"/>
              </w:rPr>
              <w:t>15.04.2023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фактическая стоимость - 3737,</w:t>
            </w:r>
            <w:r w:rsidRPr="00E8348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 в долларах США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)</w:t>
            </w:r>
          </w:p>
          <w:p w14:paraId="4ECD045D" w14:textId="77777777" w:rsidR="009416B4" w:rsidRPr="000E3B9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15.04.2023 - 15.10.2023 фактическая стоимость – 3737,</w:t>
            </w:r>
            <w:r w:rsidRPr="00E8348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 в долларах США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A2D38C1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XS1298711729</w:t>
            </w:r>
          </w:p>
          <w:p w14:paraId="23E71D34" w14:textId="77777777" w:rsidR="009416B4" w:rsidRPr="008E45D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82C9A" w14:textId="77777777" w:rsidR="009416B4" w:rsidRPr="00250C50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75B4128B" w14:textId="77777777" w:rsidR="009416B4" w:rsidRPr="00250C50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416B4" w:rsidRPr="00250C50" w14:paraId="1C93A118" w14:textId="77777777" w:rsidTr="00414343">
        <w:tc>
          <w:tcPr>
            <w:tcW w:w="595" w:type="dxa"/>
          </w:tcPr>
          <w:p w14:paraId="3E748C98" w14:textId="77777777" w:rsidR="009416B4" w:rsidRPr="000D46D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516" w:type="dxa"/>
          </w:tcPr>
          <w:p w14:paraId="18426DA0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дебиторская задолженность по процентному купонному доходу</w:t>
            </w:r>
          </w:p>
          <w:p w14:paraId="477454C3" w14:textId="77777777" w:rsidR="009416B4" w:rsidRDefault="009416B4" w:rsidP="006E0C2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50C50">
              <w:rPr>
                <w:rFonts w:ascii="Times New Roman" w:hAnsi="Times New Roman"/>
                <w:b/>
                <w:sz w:val="18"/>
                <w:szCs w:val="18"/>
              </w:rPr>
              <w:t>Ulker Biskuvi Sanayi AS</w:t>
            </w:r>
          </w:p>
          <w:p w14:paraId="54E49B2C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(даты начисления купона:</w:t>
            </w:r>
          </w:p>
          <w:p w14:paraId="6121DB1F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30.10.2021 - </w:t>
            </w:r>
            <w:r w:rsidRPr="00555ECD">
              <w:rPr>
                <w:rFonts w:ascii="Times New Roman" w:hAnsi="Times New Roman"/>
                <w:sz w:val="18"/>
                <w:szCs w:val="18"/>
              </w:rPr>
              <w:t>30.04.2022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фактическая стоимость – </w:t>
            </w:r>
            <w:r w:rsidRPr="002F09C7">
              <w:rPr>
                <w:rFonts w:ascii="Times New Roman" w:hAnsi="Times New Roman"/>
                <w:sz w:val="18"/>
                <w:szCs w:val="18"/>
              </w:rPr>
              <w:t>3475</w:t>
            </w:r>
            <w:r>
              <w:rPr>
                <w:rFonts w:ascii="Times New Roman" w:hAnsi="Times New Roman"/>
                <w:sz w:val="18"/>
                <w:szCs w:val="18"/>
              </w:rPr>
              <w:t>,00 в долларах США</w:t>
            </w:r>
          </w:p>
          <w:p w14:paraId="6AE022EE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 </w:t>
            </w:r>
            <w:r w:rsidRPr="00555ECD">
              <w:rPr>
                <w:rFonts w:ascii="Times New Roman" w:hAnsi="Times New Roman"/>
                <w:sz w:val="18"/>
                <w:szCs w:val="18"/>
              </w:rPr>
              <w:t>30.0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4.2022 - </w:t>
            </w:r>
            <w:r w:rsidRPr="00555ECD">
              <w:rPr>
                <w:rFonts w:ascii="Times New Roman" w:hAnsi="Times New Roman"/>
                <w:sz w:val="18"/>
                <w:szCs w:val="18"/>
              </w:rPr>
              <w:t>30.10.2022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фактическая стоимость – </w:t>
            </w:r>
            <w:r w:rsidRPr="002F09C7">
              <w:rPr>
                <w:rFonts w:ascii="Times New Roman" w:hAnsi="Times New Roman"/>
                <w:sz w:val="18"/>
                <w:szCs w:val="18"/>
              </w:rPr>
              <w:t>3475</w:t>
            </w:r>
            <w:r>
              <w:rPr>
                <w:rFonts w:ascii="Times New Roman" w:hAnsi="Times New Roman"/>
                <w:sz w:val="18"/>
                <w:szCs w:val="18"/>
              </w:rPr>
              <w:t>,00 в долларах США</w:t>
            </w:r>
          </w:p>
          <w:p w14:paraId="33A8E92A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- 30.10.2022 - </w:t>
            </w:r>
            <w:r w:rsidRPr="00555ECD">
              <w:rPr>
                <w:rFonts w:ascii="Times New Roman" w:hAnsi="Times New Roman"/>
                <w:sz w:val="18"/>
                <w:szCs w:val="18"/>
              </w:rPr>
              <w:t>30.04.2023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фактическая стоимость - </w:t>
            </w:r>
            <w:r w:rsidRPr="002F09C7">
              <w:rPr>
                <w:rFonts w:ascii="Times New Roman" w:hAnsi="Times New Roman"/>
                <w:sz w:val="18"/>
                <w:szCs w:val="18"/>
              </w:rPr>
              <w:t>3475</w:t>
            </w:r>
            <w:r>
              <w:rPr>
                <w:rFonts w:ascii="Times New Roman" w:hAnsi="Times New Roman"/>
                <w:sz w:val="18"/>
                <w:szCs w:val="18"/>
              </w:rPr>
              <w:t>,00 в долларах США)</w:t>
            </w:r>
          </w:p>
          <w:p w14:paraId="7205CEE4" w14:textId="77777777" w:rsidR="009416B4" w:rsidRPr="00021887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555ECD">
              <w:rPr>
                <w:rFonts w:ascii="Times New Roman" w:hAnsi="Times New Roman"/>
                <w:sz w:val="18"/>
                <w:szCs w:val="18"/>
              </w:rPr>
              <w:t>30.0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4.2023 - 30.10.2023 фактическая стоимость – </w:t>
            </w:r>
            <w:r w:rsidRPr="002F09C7">
              <w:rPr>
                <w:rFonts w:ascii="Times New Roman" w:hAnsi="Times New Roman"/>
                <w:sz w:val="18"/>
                <w:szCs w:val="18"/>
              </w:rPr>
              <w:t>3475</w:t>
            </w:r>
            <w:r>
              <w:rPr>
                <w:rFonts w:ascii="Times New Roman" w:hAnsi="Times New Roman"/>
                <w:sz w:val="18"/>
                <w:szCs w:val="18"/>
              </w:rPr>
              <w:t>,00 в долларах США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3DEEA7A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1685">
              <w:rPr>
                <w:rFonts w:ascii="Times New Roman" w:hAnsi="Times New Roman"/>
                <w:sz w:val="18"/>
                <w:szCs w:val="18"/>
              </w:rPr>
              <w:t>XS2241387500</w:t>
            </w:r>
          </w:p>
          <w:p w14:paraId="79D628A7" w14:textId="77777777" w:rsidR="009416B4" w:rsidRPr="00250C50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282CF" w14:textId="77777777" w:rsidR="009416B4" w:rsidRPr="00250C50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37C107A8" w14:textId="77777777" w:rsidR="009416B4" w:rsidRPr="00250C50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416B4" w:rsidRPr="00250C50" w14:paraId="107952A8" w14:textId="77777777" w:rsidTr="00414343">
        <w:tc>
          <w:tcPr>
            <w:tcW w:w="595" w:type="dxa"/>
          </w:tcPr>
          <w:p w14:paraId="6697D9C1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516" w:type="dxa"/>
          </w:tcPr>
          <w:p w14:paraId="6A89AF41" w14:textId="77777777" w:rsidR="009416B4" w:rsidRPr="00015EFD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5EFD">
              <w:rPr>
                <w:rFonts w:ascii="Times New Roman" w:hAnsi="Times New Roman"/>
                <w:sz w:val="18"/>
                <w:szCs w:val="18"/>
              </w:rPr>
              <w:t>дебиторская задолженность по процентному купонному доходу</w:t>
            </w:r>
          </w:p>
          <w:p w14:paraId="3F155144" w14:textId="77777777" w:rsidR="009416B4" w:rsidRPr="00021887" w:rsidRDefault="009416B4" w:rsidP="006E0C23">
            <w:pPr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15EF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VEON</w:t>
            </w:r>
            <w:r w:rsidRPr="0002188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15EF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Holdings</w:t>
            </w:r>
            <w:r w:rsidRPr="0002188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15EF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B</w:t>
            </w:r>
            <w:r w:rsidRPr="0002188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</w:t>
            </w:r>
            <w:r w:rsidRPr="00015EF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02188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</w:t>
            </w:r>
          </w:p>
          <w:p w14:paraId="2FDB72D3" w14:textId="77777777" w:rsidR="009416B4" w:rsidRPr="00015EFD" w:rsidRDefault="009416B4" w:rsidP="006E0C23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15E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(даты начисления купона:</w:t>
            </w:r>
          </w:p>
          <w:p w14:paraId="10D0C952" w14:textId="77777777" w:rsidR="009416B4" w:rsidRPr="00015EFD" w:rsidRDefault="009416B4" w:rsidP="006E0C23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15E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- 09.10.2021 - 09.04.2022 фактическая стоимость – 4000,00 в долларах США</w:t>
            </w:r>
          </w:p>
          <w:p w14:paraId="34C7F8E6" w14:textId="77777777" w:rsidR="009416B4" w:rsidRPr="006B1685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5E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- 09.04.2022 - 09.10.2022  фактическая стоимость – 4000,00 в долларах США)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6A46C8A" w14:textId="77777777" w:rsidR="009416B4" w:rsidRPr="00245CCB" w:rsidRDefault="009416B4" w:rsidP="006E0C23">
            <w:pPr>
              <w:jc w:val="both"/>
              <w:rPr>
                <w:rFonts w:ascii="Times New Roman" w:hAnsi="Times New Roman"/>
                <w:sz w:val="20"/>
              </w:rPr>
            </w:pPr>
            <w:r w:rsidRPr="00245CCB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XS2058691663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D3EF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11A33D96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416B4" w:rsidRPr="00250C50" w14:paraId="2CC9B391" w14:textId="77777777" w:rsidTr="00414343">
        <w:tc>
          <w:tcPr>
            <w:tcW w:w="595" w:type="dxa"/>
          </w:tcPr>
          <w:p w14:paraId="1964AD95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516" w:type="dxa"/>
          </w:tcPr>
          <w:p w14:paraId="4663E999" w14:textId="77777777" w:rsidR="009416B4" w:rsidRPr="000B50E8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50E8">
              <w:rPr>
                <w:rFonts w:ascii="Times New Roman" w:hAnsi="Times New Roman"/>
                <w:sz w:val="18"/>
                <w:szCs w:val="18"/>
              </w:rPr>
              <w:t>дебиторская задолженность по процентному купонному доходу</w:t>
            </w:r>
          </w:p>
          <w:p w14:paraId="02055C77" w14:textId="77777777" w:rsidR="009416B4" w:rsidRPr="00021887" w:rsidRDefault="009416B4" w:rsidP="006E0C23">
            <w:pPr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0B50E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Koc</w:t>
            </w:r>
            <w:r w:rsidRPr="0002188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B50E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Holding</w:t>
            </w:r>
            <w:r w:rsidRPr="0002188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B50E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A</w:t>
            </w:r>
            <w:r w:rsidRPr="0002188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</w:t>
            </w:r>
            <w:r w:rsidRPr="000B50E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S</w:t>
            </w:r>
            <w:r w:rsidRPr="0002188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</w:t>
            </w:r>
          </w:p>
          <w:p w14:paraId="22B8F874" w14:textId="77777777" w:rsidR="009416B4" w:rsidRPr="000B50E8" w:rsidRDefault="009416B4" w:rsidP="006E0C23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B50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(даты начисления купона:</w:t>
            </w:r>
          </w:p>
          <w:p w14:paraId="2D204EF7" w14:textId="77777777" w:rsidR="009416B4" w:rsidRPr="000B50E8" w:rsidRDefault="009416B4" w:rsidP="006E0C2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B50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</w:t>
            </w:r>
            <w:r w:rsidRPr="000218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15.09.2021 - 15.03.2022 </w:t>
            </w:r>
            <w:r w:rsidRPr="000B50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фактическая стоимость 3281,25 в долларах США</w:t>
            </w:r>
          </w:p>
          <w:p w14:paraId="4B821586" w14:textId="77777777" w:rsidR="009416B4" w:rsidRPr="000B50E8" w:rsidRDefault="009416B4" w:rsidP="006E0C2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B50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- 15.03.2022 - 15.09.2022 фактическая стоимость 3281,25 в долларах США</w:t>
            </w:r>
          </w:p>
          <w:p w14:paraId="58808D92" w14:textId="77777777" w:rsidR="009416B4" w:rsidRPr="00021887" w:rsidRDefault="009416B4" w:rsidP="006E0C23">
            <w:pPr>
              <w:rPr>
                <w:rFonts w:ascii="Times New Roman" w:hAnsi="Times New Roman"/>
                <w:b/>
                <w:sz w:val="20"/>
              </w:rPr>
            </w:pPr>
            <w:r w:rsidRPr="000B50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- 15.09.2022 - 15.03.2023 фактическая стоимость 3281,25 в долларах США)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6C3F65A" w14:textId="77777777" w:rsidR="009416B4" w:rsidRPr="001667E4" w:rsidRDefault="009416B4" w:rsidP="006E0C23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7E43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XS1379145656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EAC25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31AECBED" w14:textId="77777777" w:rsidR="009416B4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416B4" w:rsidRPr="00BE15EB" w14:paraId="55841AA6" w14:textId="77777777" w:rsidTr="00414343">
        <w:tc>
          <w:tcPr>
            <w:tcW w:w="595" w:type="dxa"/>
          </w:tcPr>
          <w:p w14:paraId="50FA9838" w14:textId="77777777" w:rsidR="009416B4" w:rsidRPr="00BE15EB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16" w:type="dxa"/>
          </w:tcPr>
          <w:p w14:paraId="38AE6E51" w14:textId="77777777" w:rsidR="009416B4" w:rsidRPr="00BE15EB" w:rsidRDefault="009416B4" w:rsidP="006E0C23">
            <w:pPr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дебиторская задолженность по погашению тела облигации </w:t>
            </w:r>
            <w:r w:rsidRPr="000B50E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Koc</w:t>
            </w:r>
            <w:r w:rsidRPr="00BE15E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B50E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Holding</w:t>
            </w:r>
            <w:r w:rsidRPr="00BE15E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B50E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A</w:t>
            </w:r>
            <w:r w:rsidRPr="00BE15E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</w:t>
            </w:r>
            <w:r w:rsidRPr="000B50E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S</w:t>
            </w:r>
            <w:r w:rsidRPr="00BE15E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.</w:t>
            </w:r>
          </w:p>
          <w:p w14:paraId="16CAE854" w14:textId="77777777" w:rsidR="009416B4" w:rsidRPr="00BE15EB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(фактическая стоимость – </w:t>
            </w:r>
            <w:r w:rsidRPr="00BE15EB">
              <w:rPr>
                <w:rFonts w:ascii="Times New Roman" w:hAnsi="Times New Roman"/>
                <w:sz w:val="18"/>
                <w:szCs w:val="18"/>
              </w:rPr>
              <w:t>125000</w:t>
            </w:r>
            <w:r>
              <w:rPr>
                <w:rFonts w:ascii="Times New Roman" w:hAnsi="Times New Roman"/>
                <w:sz w:val="18"/>
                <w:szCs w:val="18"/>
              </w:rPr>
              <w:t>,00 в долларах США)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13F9C43" w14:textId="77777777" w:rsidR="009416B4" w:rsidRPr="00BE15EB" w:rsidRDefault="009416B4" w:rsidP="006E0C23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AB7E43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XS1379145656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A5D3B" w14:textId="77777777" w:rsidR="009416B4" w:rsidRPr="00BE15EB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14:paraId="25B75E54" w14:textId="77777777" w:rsidR="009416B4" w:rsidRPr="00BE15EB" w:rsidRDefault="009416B4" w:rsidP="006E0C2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47FF2447" w14:textId="77777777" w:rsidR="006E0C23" w:rsidRPr="00BE15EB" w:rsidRDefault="006E0C23" w:rsidP="006E0C23">
      <w:pPr>
        <w:spacing w:before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274D3564" w14:textId="51A242EA" w:rsidR="003E7A9D" w:rsidRPr="003E7A9D" w:rsidRDefault="006E0C23" w:rsidP="003E7A9D">
      <w:pPr>
        <w:spacing w:before="0" w:line="240" w:lineRule="auto"/>
        <w:jc w:val="both"/>
        <w:rPr>
          <w:rFonts w:ascii="Times New Roman" w:hAnsi="Times New Roman"/>
          <w:b/>
          <w:sz w:val="20"/>
        </w:rPr>
      </w:pPr>
      <w:r w:rsidRPr="008A50F9">
        <w:rPr>
          <w:rFonts w:ascii="Times New Roman" w:hAnsi="Times New Roman"/>
          <w:b/>
          <w:sz w:val="20"/>
        </w:rPr>
        <w:t>Совокупная стоимость обособляемых активов составляет</w:t>
      </w:r>
      <w:r w:rsidRPr="008A50F9">
        <w:rPr>
          <w:rFonts w:ascii="Times New Roman" w:hAnsi="Times New Roman"/>
          <w:sz w:val="20"/>
        </w:rPr>
        <w:t xml:space="preserve"> -  </w:t>
      </w:r>
      <w:r>
        <w:rPr>
          <w:rFonts w:ascii="Times New Roman" w:hAnsi="Times New Roman"/>
          <w:b/>
          <w:sz w:val="20"/>
        </w:rPr>
        <w:t>126 088 600,70</w:t>
      </w:r>
      <w:r>
        <w:rPr>
          <w:rFonts w:ascii="Times New Roman" w:hAnsi="Times New Roman"/>
          <w:sz w:val="20"/>
        </w:rPr>
        <w:t xml:space="preserve"> </w:t>
      </w:r>
      <w:r w:rsidRPr="00510422">
        <w:rPr>
          <w:rFonts w:ascii="Times New Roman" w:hAnsi="Times New Roman"/>
          <w:b/>
          <w:sz w:val="20"/>
        </w:rPr>
        <w:t>рублей</w:t>
      </w:r>
      <w:r>
        <w:rPr>
          <w:rFonts w:ascii="Times New Roman" w:hAnsi="Times New Roman"/>
          <w:sz w:val="20"/>
        </w:rPr>
        <w:t xml:space="preserve"> </w:t>
      </w:r>
      <w:r w:rsidRPr="00A914FB">
        <w:rPr>
          <w:rFonts w:ascii="Times New Roman" w:hAnsi="Times New Roman"/>
          <w:b/>
          <w:sz w:val="20"/>
        </w:rPr>
        <w:t xml:space="preserve">(Сто </w:t>
      </w:r>
      <w:r>
        <w:rPr>
          <w:rFonts w:ascii="Times New Roman" w:hAnsi="Times New Roman"/>
          <w:b/>
          <w:sz w:val="20"/>
        </w:rPr>
        <w:t>двадцать шесть</w:t>
      </w:r>
      <w:r w:rsidRPr="00A914FB">
        <w:rPr>
          <w:rFonts w:ascii="Times New Roman" w:hAnsi="Times New Roman"/>
          <w:b/>
          <w:sz w:val="20"/>
        </w:rPr>
        <w:t xml:space="preserve"> миллионов </w:t>
      </w:r>
      <w:r>
        <w:rPr>
          <w:rFonts w:ascii="Times New Roman" w:hAnsi="Times New Roman"/>
          <w:b/>
          <w:sz w:val="20"/>
        </w:rPr>
        <w:t>восемьдесят восемь</w:t>
      </w:r>
      <w:r w:rsidRPr="00A914FB">
        <w:rPr>
          <w:rFonts w:ascii="Times New Roman" w:hAnsi="Times New Roman"/>
          <w:b/>
          <w:sz w:val="20"/>
        </w:rPr>
        <w:t xml:space="preserve"> тысяч </w:t>
      </w:r>
      <w:r>
        <w:rPr>
          <w:rFonts w:ascii="Times New Roman" w:hAnsi="Times New Roman"/>
          <w:b/>
          <w:sz w:val="20"/>
        </w:rPr>
        <w:t>шестьсот</w:t>
      </w:r>
      <w:r w:rsidRPr="00A914FB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рублей семьдесят копеек</w:t>
      </w:r>
      <w:r w:rsidRPr="00A914FB">
        <w:rPr>
          <w:rFonts w:ascii="Times New Roman" w:hAnsi="Times New Roman"/>
          <w:b/>
          <w:sz w:val="20"/>
        </w:rPr>
        <w:t>)</w:t>
      </w:r>
      <w:r>
        <w:rPr>
          <w:rFonts w:ascii="Times New Roman" w:hAnsi="Times New Roman"/>
          <w:b/>
          <w:sz w:val="20"/>
        </w:rPr>
        <w:t>.</w:t>
      </w:r>
      <w:r w:rsidRPr="00A914FB">
        <w:rPr>
          <w:rFonts w:ascii="Times New Roman" w:hAnsi="Times New Roman"/>
          <w:b/>
          <w:sz w:val="20"/>
        </w:rPr>
        <w:t xml:space="preserve">     </w:t>
      </w:r>
    </w:p>
    <w:p w14:paraId="4DC10155" w14:textId="77777777" w:rsidR="00B4096F" w:rsidRPr="007F0B44" w:rsidRDefault="00B4096F">
      <w:pPr>
        <w:spacing w:before="0" w:line="240" w:lineRule="auto"/>
        <w:jc w:val="both"/>
        <w:rPr>
          <w:rFonts w:ascii="Times New Roman" w:hAnsi="Times New Roman"/>
          <w:b/>
          <w:sz w:val="20"/>
        </w:rPr>
      </w:pPr>
    </w:p>
    <w:p w14:paraId="42FAF182" w14:textId="175B0E26" w:rsidR="00392987" w:rsidRDefault="00392987" w:rsidP="007C54CE">
      <w:pPr>
        <w:spacing w:before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Транзитный счет </w:t>
      </w:r>
      <w:r w:rsidR="007C54CE">
        <w:rPr>
          <w:rFonts w:ascii="Times New Roman" w:hAnsi="Times New Roman"/>
          <w:sz w:val="20"/>
        </w:rPr>
        <w:t>(транзитный счет депо) отсутству</w:t>
      </w:r>
      <w:r w:rsidR="00227ED8">
        <w:rPr>
          <w:rFonts w:ascii="Times New Roman" w:hAnsi="Times New Roman"/>
          <w:sz w:val="20"/>
        </w:rPr>
        <w:t>ю</w:t>
      </w:r>
      <w:r w:rsidR="007C54CE">
        <w:rPr>
          <w:rFonts w:ascii="Times New Roman" w:hAnsi="Times New Roman"/>
          <w:sz w:val="20"/>
        </w:rPr>
        <w:t xml:space="preserve">т. </w:t>
      </w:r>
      <w:r>
        <w:rPr>
          <w:rFonts w:ascii="Times New Roman" w:hAnsi="Times New Roman"/>
          <w:sz w:val="20"/>
        </w:rPr>
        <w:t xml:space="preserve">В соответствии с </w:t>
      </w:r>
      <w:r w:rsidR="007C54CE">
        <w:rPr>
          <w:rFonts w:ascii="Times New Roman" w:hAnsi="Times New Roman"/>
          <w:sz w:val="20"/>
        </w:rPr>
        <w:t xml:space="preserve">правилами </w:t>
      </w:r>
      <w:r>
        <w:rPr>
          <w:rFonts w:ascii="Times New Roman" w:hAnsi="Times New Roman"/>
          <w:sz w:val="20"/>
        </w:rPr>
        <w:t xml:space="preserve">доверительного управления дополнительного фонда активы включаются в состав </w:t>
      </w:r>
      <w:r w:rsidR="004C3858">
        <w:rPr>
          <w:rFonts w:ascii="Times New Roman" w:hAnsi="Times New Roman"/>
          <w:sz w:val="20"/>
        </w:rPr>
        <w:t>дополнительного</w:t>
      </w:r>
      <w:r>
        <w:rPr>
          <w:rFonts w:ascii="Times New Roman" w:hAnsi="Times New Roman"/>
          <w:sz w:val="20"/>
        </w:rPr>
        <w:t xml:space="preserve"> фонда</w:t>
      </w:r>
      <w:r w:rsidR="004C3858" w:rsidRPr="004C3858">
        <w:rPr>
          <w:rFonts w:ascii="Times New Roman" w:hAnsi="Times New Roman"/>
          <w:sz w:val="20"/>
        </w:rPr>
        <w:t xml:space="preserve"> </w:t>
      </w:r>
      <w:r w:rsidR="004C3858">
        <w:rPr>
          <w:rFonts w:ascii="Times New Roman" w:hAnsi="Times New Roman"/>
          <w:sz w:val="20"/>
        </w:rPr>
        <w:t>путем зачисления бездокументарных ценных бумаг на счет депо, открытый для учета прав на ценные бумаги, составляющие дополнительный фонд, без их предварительного зачисления</w:t>
      </w:r>
      <w:r w:rsidR="00DB0EE0">
        <w:rPr>
          <w:rFonts w:ascii="Times New Roman" w:hAnsi="Times New Roman"/>
          <w:sz w:val="20"/>
        </w:rPr>
        <w:t xml:space="preserve"> на транзитный счет депо</w:t>
      </w:r>
      <w:r w:rsidR="00B930C1">
        <w:rPr>
          <w:rFonts w:ascii="Times New Roman" w:hAnsi="Times New Roman"/>
          <w:sz w:val="20"/>
        </w:rPr>
        <w:t>.</w:t>
      </w:r>
    </w:p>
    <w:p w14:paraId="79C7D2AD" w14:textId="77777777" w:rsidR="007C54CE" w:rsidRDefault="007C54CE" w:rsidP="00392987">
      <w:pPr>
        <w:spacing w:before="0" w:line="240" w:lineRule="auto"/>
        <w:ind w:firstLine="708"/>
        <w:jc w:val="both"/>
        <w:rPr>
          <w:rFonts w:ascii="Times New Roman" w:hAnsi="Times New Roman"/>
          <w:sz w:val="20"/>
        </w:rPr>
      </w:pPr>
    </w:p>
    <w:p w14:paraId="01952717" w14:textId="2E57CFB3" w:rsidR="00B930C1" w:rsidRDefault="00B930C1" w:rsidP="00392987">
      <w:pPr>
        <w:spacing w:before="0" w:line="240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Порядок передачи имущества в оплату паев:</w:t>
      </w:r>
    </w:p>
    <w:p w14:paraId="4751D1ED" w14:textId="129E3C00" w:rsidR="003E6D5F" w:rsidRDefault="003E6D5F" w:rsidP="003E6D5F">
      <w:pPr>
        <w:widowControl w:val="0"/>
        <w:autoSpaceDE w:val="0"/>
        <w:autoSpaceDN w:val="0"/>
        <w:spacing w:before="0" w:line="240" w:lineRule="auto"/>
        <w:ind w:firstLine="408"/>
        <w:jc w:val="both"/>
        <w:rPr>
          <w:rFonts w:ascii="Times New Roman" w:eastAsiaTheme="minorEastAsia" w:hAnsi="Times New Roman"/>
          <w:color w:val="000000" w:themeColor="text1"/>
          <w:sz w:val="20"/>
        </w:rPr>
      </w:pPr>
      <w:r w:rsidRPr="003E6D5F">
        <w:rPr>
          <w:rFonts w:ascii="Times New Roman" w:eastAsiaTheme="minorEastAsia" w:hAnsi="Times New Roman"/>
          <w:sz w:val="20"/>
        </w:rPr>
        <w:t xml:space="preserve">Включение имущества, переданного управляющей компанией в оплату инвестиционных паев, в состав дополнительного фонда осуществляется на основании документов, подтверждающих передачу активов. Бездокументарные ценные бумаги включаются в состав </w:t>
      </w:r>
      <w:r w:rsidR="008214F2">
        <w:rPr>
          <w:rFonts w:ascii="Times New Roman" w:eastAsiaTheme="minorEastAsia" w:hAnsi="Times New Roman"/>
          <w:sz w:val="20"/>
        </w:rPr>
        <w:t xml:space="preserve">дополнительного </w:t>
      </w:r>
      <w:r w:rsidRPr="003E6D5F">
        <w:rPr>
          <w:rFonts w:ascii="Times New Roman" w:eastAsiaTheme="minorEastAsia" w:hAnsi="Times New Roman"/>
          <w:sz w:val="20"/>
        </w:rPr>
        <w:t>фонда</w:t>
      </w:r>
      <w:r w:rsidRPr="003E6D5F">
        <w:rPr>
          <w:rFonts w:ascii="Times New Roman" w:eastAsiaTheme="minorEastAsia" w:hAnsi="Times New Roman"/>
          <w:color w:val="000000" w:themeColor="text1"/>
          <w:sz w:val="20"/>
        </w:rPr>
        <w:t xml:space="preserve"> не ранее даты их зачисления на счет депо, открытый для учета прав на ценные бумаги, составляющие фонд, и не позднее рабочего дня, следующего за этой датой.</w:t>
      </w:r>
    </w:p>
    <w:p w14:paraId="5B708B50" w14:textId="079D6890" w:rsidR="008214F2" w:rsidRDefault="008214F2" w:rsidP="003E6D5F">
      <w:pPr>
        <w:widowControl w:val="0"/>
        <w:autoSpaceDE w:val="0"/>
        <w:autoSpaceDN w:val="0"/>
        <w:spacing w:before="0" w:line="240" w:lineRule="auto"/>
        <w:ind w:firstLine="408"/>
        <w:jc w:val="both"/>
        <w:rPr>
          <w:rFonts w:ascii="Times New Roman" w:eastAsiaTheme="minorEastAsia" w:hAnsi="Times New Roman"/>
          <w:color w:val="000000" w:themeColor="text1"/>
          <w:sz w:val="20"/>
        </w:rPr>
      </w:pPr>
    </w:p>
    <w:p w14:paraId="549A6BE0" w14:textId="2CCF13E2" w:rsidR="00227ED8" w:rsidRDefault="008214F2" w:rsidP="00DC13C9">
      <w:pPr>
        <w:pStyle w:val="Style10"/>
        <w:widowControl/>
        <w:spacing w:line="240" w:lineRule="auto"/>
        <w:ind w:firstLine="408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Минимальная сумма денежных средств (стоимость имущества)</w:t>
      </w:r>
      <w:r w:rsidR="001D24E0">
        <w:rPr>
          <w:color w:val="000000" w:themeColor="text1"/>
          <w:sz w:val="20"/>
        </w:rPr>
        <w:t xml:space="preserve">, передачей </w:t>
      </w:r>
      <w:r w:rsidR="007315B7">
        <w:rPr>
          <w:color w:val="000000" w:themeColor="text1"/>
          <w:sz w:val="20"/>
        </w:rPr>
        <w:t>в оплату</w:t>
      </w:r>
      <w:r w:rsidR="001D24E0">
        <w:rPr>
          <w:color w:val="000000" w:themeColor="text1"/>
          <w:sz w:val="20"/>
        </w:rPr>
        <w:t xml:space="preserve"> инвестиционных паев которой (которого) </w:t>
      </w:r>
      <w:r w:rsidR="007315B7">
        <w:rPr>
          <w:color w:val="000000" w:themeColor="text1"/>
          <w:sz w:val="20"/>
        </w:rPr>
        <w:t>обусловлена выдача инвестиционных паев</w:t>
      </w:r>
      <w:r w:rsidR="007C54CE">
        <w:rPr>
          <w:color w:val="000000" w:themeColor="text1"/>
          <w:sz w:val="20"/>
        </w:rPr>
        <w:t>, не установлена.</w:t>
      </w:r>
      <w:r w:rsidR="00227ED8">
        <w:rPr>
          <w:color w:val="000000" w:themeColor="text1"/>
          <w:sz w:val="20"/>
        </w:rPr>
        <w:t xml:space="preserve"> </w:t>
      </w:r>
      <w:r w:rsidR="007C54CE" w:rsidRPr="007C54CE">
        <w:rPr>
          <w:color w:val="000000" w:themeColor="text1"/>
          <w:sz w:val="20"/>
        </w:rPr>
        <w:t xml:space="preserve">Управляющая компания </w:t>
      </w:r>
      <w:r w:rsidR="007C54CE" w:rsidRPr="007C54CE">
        <w:rPr>
          <w:color w:val="000000" w:themeColor="text1"/>
          <w:sz w:val="20"/>
        </w:rPr>
        <w:lastRenderedPageBreak/>
        <w:t>не позднее 10 рабочих дней, следующих за днем включения обособляемых активов в состав дополнительного фонда, обязана обеспечить выдачу инвестиционных паев дополнительного фонда каждому владельцу инвестиционных паев заблокированного фонда, указанному в списке владельцев паев, в количестве, равном количеству инвестиционных паев заблокированного фонда, принадлежащих соответствующему владельцу инвестиционных паев заблокированного фонда на дату составления указанного списка.</w:t>
      </w:r>
    </w:p>
    <w:p w14:paraId="14F8E65A" w14:textId="7F900EF3" w:rsidR="002C50B4" w:rsidRPr="002C50B4" w:rsidRDefault="007C54CE" w:rsidP="00DC13C9">
      <w:pPr>
        <w:pStyle w:val="Style10"/>
        <w:widowControl/>
        <w:spacing w:line="240" w:lineRule="auto"/>
        <w:ind w:firstLine="408"/>
        <w:rPr>
          <w:color w:val="000000" w:themeColor="text1"/>
          <w:sz w:val="20"/>
          <w:szCs w:val="20"/>
        </w:rPr>
      </w:pPr>
      <w:r w:rsidRPr="007C54CE">
        <w:rPr>
          <w:color w:val="000000" w:themeColor="text1"/>
          <w:sz w:val="20"/>
        </w:rPr>
        <w:t xml:space="preserve"> </w:t>
      </w:r>
      <w:r w:rsidR="002C50B4" w:rsidRPr="002C50B4">
        <w:rPr>
          <w:color w:val="000000" w:themeColor="text1"/>
          <w:sz w:val="20"/>
          <w:szCs w:val="20"/>
        </w:rPr>
        <w:t xml:space="preserve">Сумма денежных средств (стоимость имущества), на которую выдается один инвестиционный пай при формировании фонда, равна округленному по правилам математического округления с точностью до двух знаков после запятой частному от деления совокупной стоимости обособляемых активов, на общее количество выданных инвестиционных паев заблокированного фонда и составляет </w:t>
      </w:r>
      <w:r w:rsidR="002C50B4" w:rsidRPr="002C50B4">
        <w:rPr>
          <w:b/>
          <w:color w:val="000000" w:themeColor="text1"/>
          <w:sz w:val="20"/>
          <w:szCs w:val="20"/>
        </w:rPr>
        <w:t>12997,63 рублей</w:t>
      </w:r>
      <w:r w:rsidR="002C50B4" w:rsidRPr="002C50B4">
        <w:rPr>
          <w:color w:val="000000" w:themeColor="text1"/>
          <w:sz w:val="20"/>
          <w:szCs w:val="20"/>
        </w:rPr>
        <w:t xml:space="preserve"> (Двенадцать тысяч девятьсот девяносто семь рублей шестьдесят три копейки). Сумма денежных средств (стоимости имущества), на которую выдается инвестиционный пай при формировании фонда является единой для всех приобретателей.</w:t>
      </w:r>
      <w:bookmarkStart w:id="0" w:name="_GoBack"/>
      <w:bookmarkEnd w:id="0"/>
    </w:p>
    <w:p w14:paraId="52451D1B" w14:textId="77777777" w:rsidR="00797A23" w:rsidRDefault="00797A23" w:rsidP="00CF7D4D">
      <w:pPr>
        <w:widowControl w:val="0"/>
        <w:autoSpaceDE w:val="0"/>
        <w:autoSpaceDN w:val="0"/>
        <w:spacing w:before="0" w:line="240" w:lineRule="auto"/>
        <w:ind w:firstLine="408"/>
        <w:jc w:val="both"/>
        <w:rPr>
          <w:rFonts w:ascii="Times New Roman" w:hAnsi="Times New Roman"/>
          <w:b/>
          <w:sz w:val="20"/>
        </w:rPr>
      </w:pPr>
    </w:p>
    <w:p w14:paraId="5FE70375" w14:textId="4244BFEA" w:rsidR="00640EE6" w:rsidRPr="007F0B44" w:rsidRDefault="00640EE6">
      <w:pPr>
        <w:spacing w:before="220" w:line="240" w:lineRule="auto"/>
        <w:ind w:firstLine="540"/>
        <w:jc w:val="both"/>
        <w:rPr>
          <w:rFonts w:ascii="Times New Roman" w:hAnsi="Times New Roman"/>
          <w:sz w:val="20"/>
        </w:rPr>
      </w:pPr>
      <w:r w:rsidRPr="007F0B44">
        <w:rPr>
          <w:rFonts w:ascii="Times New Roman" w:hAnsi="Times New Roman"/>
          <w:sz w:val="20"/>
        </w:rPr>
        <w:t xml:space="preserve"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http://www.tkbip.ru, а также в офисе управляющей компании по адресу: Российская Федерация, 191119, Санкт-Петербург, улица Марата, дом 69–71, лит. А, или по телефону (812) 332-7-332.   </w:t>
      </w:r>
    </w:p>
    <w:p w14:paraId="628357F6" w14:textId="77777777" w:rsidR="00640EE6" w:rsidRPr="007F0B44" w:rsidRDefault="00640EE6">
      <w:pPr>
        <w:spacing w:before="220" w:line="240" w:lineRule="auto"/>
        <w:ind w:firstLine="540"/>
        <w:jc w:val="both"/>
        <w:rPr>
          <w:rFonts w:ascii="Times New Roman" w:hAnsi="Times New Roman"/>
          <w:sz w:val="20"/>
        </w:rPr>
      </w:pPr>
    </w:p>
    <w:p w14:paraId="48910B0B" w14:textId="77777777" w:rsidR="00B4096F" w:rsidRPr="007F0B44" w:rsidRDefault="00B4096F">
      <w:pPr>
        <w:spacing w:before="220" w:line="240" w:lineRule="auto"/>
        <w:ind w:firstLine="540"/>
        <w:jc w:val="both"/>
        <w:rPr>
          <w:rFonts w:ascii="Times New Roman" w:hAnsi="Times New Roman"/>
          <w:sz w:val="20"/>
        </w:rPr>
      </w:pPr>
    </w:p>
    <w:sectPr w:rsidR="00B4096F" w:rsidRPr="007F0B44" w:rsidSect="00B4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4356A" w14:textId="77777777" w:rsidR="003E7A9D" w:rsidRDefault="003E7A9D" w:rsidP="00D05BC0">
      <w:pPr>
        <w:spacing w:before="0" w:line="240" w:lineRule="auto"/>
      </w:pPr>
      <w:r>
        <w:separator/>
      </w:r>
    </w:p>
  </w:endnote>
  <w:endnote w:type="continuationSeparator" w:id="0">
    <w:p w14:paraId="6F08318B" w14:textId="77777777" w:rsidR="003E7A9D" w:rsidRDefault="003E7A9D" w:rsidP="00D05BC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483AA" w14:textId="77777777" w:rsidR="003E7A9D" w:rsidRDefault="003E7A9D" w:rsidP="00D05BC0">
      <w:pPr>
        <w:spacing w:before="0" w:line="240" w:lineRule="auto"/>
      </w:pPr>
      <w:r>
        <w:separator/>
      </w:r>
    </w:p>
  </w:footnote>
  <w:footnote w:type="continuationSeparator" w:id="0">
    <w:p w14:paraId="38D097BE" w14:textId="77777777" w:rsidR="003E7A9D" w:rsidRDefault="003E7A9D" w:rsidP="00D05BC0">
      <w:pPr>
        <w:spacing w:before="0" w:line="240" w:lineRule="auto"/>
      </w:pPr>
      <w:r>
        <w:continuationSeparator/>
      </w:r>
    </w:p>
  </w:footnote>
  <w:footnote w:id="1">
    <w:p w14:paraId="2EA10DEC" w14:textId="1D6F0778" w:rsidR="003E7A9D" w:rsidRDefault="003E7A9D">
      <w:pPr>
        <w:pStyle w:val="af2"/>
      </w:pPr>
      <w:r>
        <w:rPr>
          <w:rStyle w:val="af4"/>
        </w:rPr>
        <w:footnoteRef/>
      </w:r>
      <w:r w:rsidR="003A27F1">
        <w:rPr>
          <w:rFonts w:ascii="Times New Roman" w:hAnsi="Times New Roman"/>
        </w:rPr>
        <w:t>Заблокированный фонд - о</w:t>
      </w:r>
      <w:r w:rsidR="003A27F1">
        <w:rPr>
          <w:rFonts w:ascii="Times New Roman" w:hAnsi="Times New Roman"/>
        </w:rPr>
        <w:t xml:space="preserve">ткрытый </w:t>
      </w:r>
      <w:r>
        <w:rPr>
          <w:rFonts w:ascii="Times New Roman" w:hAnsi="Times New Roman"/>
        </w:rPr>
        <w:t>паевой инвестиционный фонд</w:t>
      </w:r>
      <w:r w:rsidRPr="000065CD">
        <w:rPr>
          <w:rFonts w:ascii="Times New Roman" w:hAnsi="Times New Roman"/>
        </w:rPr>
        <w:t xml:space="preserve"> рыночных финансовых инструментов «ТКБ Инвестмент Партнерс – Фонд </w:t>
      </w:r>
      <w:r w:rsidR="00414343">
        <w:rPr>
          <w:rFonts w:ascii="Times New Roman" w:hAnsi="Times New Roman"/>
        </w:rPr>
        <w:t>валютных облигаций</w:t>
      </w:r>
      <w:r w:rsidRPr="000065CD">
        <w:rPr>
          <w:rFonts w:ascii="Times New Roman" w:hAnsi="Times New Roman"/>
        </w:rPr>
        <w:t>», правила</w:t>
      </w:r>
      <w:r w:rsidRPr="007F0B44">
        <w:rPr>
          <w:rFonts w:ascii="Times New Roman" w:hAnsi="Times New Roman"/>
        </w:rPr>
        <w:t xml:space="preserve"> доверительного управления фондом зарегистрированы </w:t>
      </w:r>
      <w:r w:rsidR="00905A5D" w:rsidRPr="00501A1A">
        <w:rPr>
          <w:rFonts w:ascii="Times New Roman" w:hAnsi="Times New Roman"/>
        </w:rPr>
        <w:t>ФСФР России 20 сентября 2007 г. за №0991-94131990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E51F1"/>
    <w:multiLevelType w:val="multilevel"/>
    <w:tmpl w:val="EFBA7B76"/>
    <w:lvl w:ilvl="0">
      <w:start w:val="45"/>
      <w:numFmt w:val="decimal"/>
      <w:lvlText w:val="%1."/>
      <w:lvlJc w:val="left"/>
      <w:pPr>
        <w:ind w:left="893" w:hanging="893"/>
      </w:pPr>
      <w:rPr>
        <w:rFonts w:hint="default"/>
        <w:b w:val="0"/>
      </w:rPr>
    </w:lvl>
    <w:lvl w:ilvl="1">
      <w:start w:val="18"/>
      <w:numFmt w:val="decimal"/>
      <w:lvlText w:val="%1.%2."/>
      <w:lvlJc w:val="left"/>
      <w:pPr>
        <w:ind w:left="893" w:hanging="893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893" w:hanging="89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93" w:hanging="893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BF5D27"/>
    <w:multiLevelType w:val="multilevel"/>
    <w:tmpl w:val="C61EEAF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86A1217"/>
    <w:multiLevelType w:val="multilevel"/>
    <w:tmpl w:val="B27E1B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6F"/>
    <w:rsid w:val="000065CD"/>
    <w:rsid w:val="00012C52"/>
    <w:rsid w:val="00012E73"/>
    <w:rsid w:val="00053E8A"/>
    <w:rsid w:val="00084DBD"/>
    <w:rsid w:val="00096B1C"/>
    <w:rsid w:val="000B0CDA"/>
    <w:rsid w:val="000B10C1"/>
    <w:rsid w:val="000B7E39"/>
    <w:rsid w:val="00112242"/>
    <w:rsid w:val="00154105"/>
    <w:rsid w:val="00173361"/>
    <w:rsid w:val="00191AB0"/>
    <w:rsid w:val="001A231E"/>
    <w:rsid w:val="001B0674"/>
    <w:rsid w:val="001D24E0"/>
    <w:rsid w:val="001D5A41"/>
    <w:rsid w:val="001F0BFC"/>
    <w:rsid w:val="0020190A"/>
    <w:rsid w:val="00202274"/>
    <w:rsid w:val="002134BE"/>
    <w:rsid w:val="002218E9"/>
    <w:rsid w:val="00227ED8"/>
    <w:rsid w:val="00265239"/>
    <w:rsid w:val="0026741A"/>
    <w:rsid w:val="00291F4B"/>
    <w:rsid w:val="002A1D4D"/>
    <w:rsid w:val="002B52CD"/>
    <w:rsid w:val="002C50B4"/>
    <w:rsid w:val="002E4A3B"/>
    <w:rsid w:val="002F4227"/>
    <w:rsid w:val="002F422A"/>
    <w:rsid w:val="00344AFB"/>
    <w:rsid w:val="0036580E"/>
    <w:rsid w:val="00370424"/>
    <w:rsid w:val="00392987"/>
    <w:rsid w:val="00397F9D"/>
    <w:rsid w:val="003A27F1"/>
    <w:rsid w:val="003A414B"/>
    <w:rsid w:val="003B7013"/>
    <w:rsid w:val="003C0AF6"/>
    <w:rsid w:val="003C0CD2"/>
    <w:rsid w:val="003D491C"/>
    <w:rsid w:val="003E36F8"/>
    <w:rsid w:val="003E6D5F"/>
    <w:rsid w:val="003E7A9D"/>
    <w:rsid w:val="00414343"/>
    <w:rsid w:val="00422612"/>
    <w:rsid w:val="004C0B9F"/>
    <w:rsid w:val="004C3858"/>
    <w:rsid w:val="004F5602"/>
    <w:rsid w:val="004F77F3"/>
    <w:rsid w:val="005171A8"/>
    <w:rsid w:val="00524C6B"/>
    <w:rsid w:val="00543FA2"/>
    <w:rsid w:val="00545228"/>
    <w:rsid w:val="00550F70"/>
    <w:rsid w:val="005574FF"/>
    <w:rsid w:val="005636F5"/>
    <w:rsid w:val="0056783C"/>
    <w:rsid w:val="00593F21"/>
    <w:rsid w:val="005A0011"/>
    <w:rsid w:val="005A4ABE"/>
    <w:rsid w:val="005D5991"/>
    <w:rsid w:val="005E4FBC"/>
    <w:rsid w:val="00640EE6"/>
    <w:rsid w:val="006523BA"/>
    <w:rsid w:val="006861C2"/>
    <w:rsid w:val="00690E9F"/>
    <w:rsid w:val="006A2D21"/>
    <w:rsid w:val="006E0C23"/>
    <w:rsid w:val="006E7947"/>
    <w:rsid w:val="00731467"/>
    <w:rsid w:val="007315B7"/>
    <w:rsid w:val="00735AEC"/>
    <w:rsid w:val="00752768"/>
    <w:rsid w:val="00760EE5"/>
    <w:rsid w:val="00760EF7"/>
    <w:rsid w:val="007754F3"/>
    <w:rsid w:val="0077656B"/>
    <w:rsid w:val="00777A6E"/>
    <w:rsid w:val="00795FED"/>
    <w:rsid w:val="00797A23"/>
    <w:rsid w:val="007C54CE"/>
    <w:rsid w:val="007E414C"/>
    <w:rsid w:val="007F0B44"/>
    <w:rsid w:val="008214F2"/>
    <w:rsid w:val="00822A76"/>
    <w:rsid w:val="00851BA0"/>
    <w:rsid w:val="008717AD"/>
    <w:rsid w:val="00883F70"/>
    <w:rsid w:val="008E4BA1"/>
    <w:rsid w:val="00905A5D"/>
    <w:rsid w:val="0090642A"/>
    <w:rsid w:val="00915758"/>
    <w:rsid w:val="009359BD"/>
    <w:rsid w:val="009416B4"/>
    <w:rsid w:val="009604E4"/>
    <w:rsid w:val="009B106F"/>
    <w:rsid w:val="009C6394"/>
    <w:rsid w:val="00A06EE6"/>
    <w:rsid w:val="00A15FD1"/>
    <w:rsid w:val="00A47BF1"/>
    <w:rsid w:val="00A53982"/>
    <w:rsid w:val="00A71A11"/>
    <w:rsid w:val="00A736E3"/>
    <w:rsid w:val="00A74E8E"/>
    <w:rsid w:val="00A75C16"/>
    <w:rsid w:val="00AB57FF"/>
    <w:rsid w:val="00AC01B2"/>
    <w:rsid w:val="00AF7BC4"/>
    <w:rsid w:val="00B4096F"/>
    <w:rsid w:val="00B47ACB"/>
    <w:rsid w:val="00B519FA"/>
    <w:rsid w:val="00B64D5B"/>
    <w:rsid w:val="00B930C1"/>
    <w:rsid w:val="00BA79E5"/>
    <w:rsid w:val="00BB176F"/>
    <w:rsid w:val="00BB1F19"/>
    <w:rsid w:val="00BB635E"/>
    <w:rsid w:val="00BD08A2"/>
    <w:rsid w:val="00BD4328"/>
    <w:rsid w:val="00C1298D"/>
    <w:rsid w:val="00C145EE"/>
    <w:rsid w:val="00C336FB"/>
    <w:rsid w:val="00C545BB"/>
    <w:rsid w:val="00C65BA4"/>
    <w:rsid w:val="00C7421C"/>
    <w:rsid w:val="00C91A1C"/>
    <w:rsid w:val="00CC7362"/>
    <w:rsid w:val="00CE0A54"/>
    <w:rsid w:val="00CE2B62"/>
    <w:rsid w:val="00CF7D4D"/>
    <w:rsid w:val="00D05BC0"/>
    <w:rsid w:val="00D1040C"/>
    <w:rsid w:val="00D26D69"/>
    <w:rsid w:val="00D829FC"/>
    <w:rsid w:val="00D9117B"/>
    <w:rsid w:val="00DB0EE0"/>
    <w:rsid w:val="00DC13C9"/>
    <w:rsid w:val="00DC6B6D"/>
    <w:rsid w:val="00E26A69"/>
    <w:rsid w:val="00E5025E"/>
    <w:rsid w:val="00EA6445"/>
    <w:rsid w:val="00EA6BD7"/>
    <w:rsid w:val="00EC6DFA"/>
    <w:rsid w:val="00ED6384"/>
    <w:rsid w:val="00F052F8"/>
    <w:rsid w:val="00F1311E"/>
    <w:rsid w:val="00F4105F"/>
    <w:rsid w:val="00F5679A"/>
    <w:rsid w:val="00F63010"/>
    <w:rsid w:val="00F9445F"/>
    <w:rsid w:val="00F9784A"/>
    <w:rsid w:val="00FD5799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47878"/>
  <w15:docId w15:val="{E5367C0E-F732-4E5E-AB83-87AAB2AD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="6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4096F"/>
  </w:style>
  <w:style w:type="paragraph" w:styleId="10">
    <w:name w:val="heading 1"/>
    <w:next w:val="a"/>
    <w:link w:val="11"/>
    <w:uiPriority w:val="9"/>
    <w:qFormat/>
    <w:rsid w:val="00B4096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4096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4096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4096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096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096F"/>
  </w:style>
  <w:style w:type="paragraph" w:styleId="21">
    <w:name w:val="toc 2"/>
    <w:next w:val="a"/>
    <w:link w:val="22"/>
    <w:uiPriority w:val="39"/>
    <w:rsid w:val="00B409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sid w:val="00B4096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4096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sid w:val="00B4096F"/>
    <w:rPr>
      <w:rFonts w:ascii="XO Thames" w:hAnsi="XO Thames"/>
      <w:sz w:val="28"/>
    </w:rPr>
  </w:style>
  <w:style w:type="paragraph" w:customStyle="1" w:styleId="FontStyle56">
    <w:name w:val="Font Style56"/>
    <w:basedOn w:val="12"/>
    <w:link w:val="FontStyle561"/>
    <w:rsid w:val="00B4096F"/>
    <w:rPr>
      <w:rFonts w:ascii="Times New Roman" w:hAnsi="Times New Roman"/>
      <w:sz w:val="20"/>
    </w:rPr>
  </w:style>
  <w:style w:type="character" w:customStyle="1" w:styleId="FontStyle561">
    <w:name w:val="Font Style561"/>
    <w:basedOn w:val="a0"/>
    <w:link w:val="FontStyle56"/>
    <w:rsid w:val="00B4096F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B4096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sid w:val="00B4096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096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sid w:val="00B4096F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sid w:val="00B4096F"/>
    <w:rPr>
      <w:b/>
    </w:rPr>
  </w:style>
  <w:style w:type="character" w:customStyle="1" w:styleId="a5">
    <w:name w:val="Тема примечания Знак"/>
    <w:basedOn w:val="a6"/>
    <w:link w:val="a3"/>
    <w:rsid w:val="00B4096F"/>
    <w:rPr>
      <w:b/>
      <w:sz w:val="20"/>
    </w:rPr>
  </w:style>
  <w:style w:type="paragraph" w:customStyle="1" w:styleId="Endnote">
    <w:name w:val="Endnote"/>
    <w:link w:val="Endnote1"/>
    <w:rsid w:val="00B4096F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sid w:val="00B4096F"/>
    <w:rPr>
      <w:rFonts w:ascii="XO Thames" w:hAnsi="XO Thames"/>
      <w:sz w:val="22"/>
    </w:rPr>
  </w:style>
  <w:style w:type="character" w:customStyle="1" w:styleId="30">
    <w:name w:val="Заголовок 3 Знак"/>
    <w:link w:val="3"/>
    <w:uiPriority w:val="9"/>
    <w:rsid w:val="00B4096F"/>
    <w:rPr>
      <w:rFonts w:ascii="XO Thames" w:hAnsi="XO Thames"/>
      <w:b/>
      <w:sz w:val="26"/>
    </w:rPr>
  </w:style>
  <w:style w:type="paragraph" w:customStyle="1" w:styleId="FontStyle68">
    <w:name w:val="Font Style68"/>
    <w:basedOn w:val="12"/>
    <w:link w:val="FontStyle681"/>
    <w:rsid w:val="00B4096F"/>
    <w:rPr>
      <w:rFonts w:ascii="Times New Roman" w:hAnsi="Times New Roman"/>
      <w:sz w:val="20"/>
    </w:rPr>
  </w:style>
  <w:style w:type="character" w:customStyle="1" w:styleId="FontStyle681">
    <w:name w:val="Font Style681"/>
    <w:basedOn w:val="a0"/>
    <w:link w:val="FontStyle68"/>
    <w:rsid w:val="00B4096F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B4096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sid w:val="00B4096F"/>
    <w:rPr>
      <w:rFonts w:ascii="XO Thames" w:hAnsi="XO Thames"/>
      <w:sz w:val="28"/>
    </w:rPr>
  </w:style>
  <w:style w:type="paragraph" w:customStyle="1" w:styleId="12">
    <w:name w:val="Основной шрифт абзаца1"/>
    <w:rsid w:val="00B4096F"/>
  </w:style>
  <w:style w:type="paragraph" w:styleId="a4">
    <w:name w:val="annotation text"/>
    <w:basedOn w:val="a"/>
    <w:link w:val="a6"/>
    <w:rsid w:val="00B4096F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4"/>
    <w:rsid w:val="00B4096F"/>
    <w:rPr>
      <w:sz w:val="20"/>
    </w:rPr>
  </w:style>
  <w:style w:type="paragraph" w:customStyle="1" w:styleId="ConsPlusNormal">
    <w:name w:val="ConsPlusNormal"/>
    <w:link w:val="ConsPlusNormal1"/>
    <w:rsid w:val="00B4096F"/>
    <w:pPr>
      <w:widowControl w:val="0"/>
      <w:spacing w:before="0" w:line="240" w:lineRule="auto"/>
    </w:pPr>
    <w:rPr>
      <w:rFonts w:ascii="Calibri" w:hAnsi="Calibri"/>
    </w:rPr>
  </w:style>
  <w:style w:type="character" w:customStyle="1" w:styleId="ConsPlusNormal1">
    <w:name w:val="ConsPlusNormal1"/>
    <w:link w:val="ConsPlusNormal"/>
    <w:rsid w:val="00B4096F"/>
    <w:rPr>
      <w:rFonts w:ascii="Calibri" w:hAnsi="Calibri"/>
    </w:rPr>
  </w:style>
  <w:style w:type="character" w:customStyle="1" w:styleId="50">
    <w:name w:val="Заголовок 5 Знак"/>
    <w:link w:val="5"/>
    <w:uiPriority w:val="9"/>
    <w:rsid w:val="00B4096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sid w:val="00B4096F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B4096F"/>
    <w:rPr>
      <w:color w:val="0000FF"/>
      <w:u w:val="single"/>
    </w:rPr>
  </w:style>
  <w:style w:type="character" w:styleId="a7">
    <w:name w:val="Hyperlink"/>
    <w:link w:val="13"/>
    <w:rsid w:val="00B4096F"/>
    <w:rPr>
      <w:color w:val="0000FF"/>
      <w:u w:val="single"/>
    </w:rPr>
  </w:style>
  <w:style w:type="paragraph" w:customStyle="1" w:styleId="Footnote">
    <w:name w:val="Footnote"/>
    <w:link w:val="Footnote1"/>
    <w:rsid w:val="00B4096F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B4096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4096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39"/>
    <w:rsid w:val="00B4096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B4096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B4096F"/>
    <w:rPr>
      <w:rFonts w:ascii="XO Thames" w:hAnsi="XO Thames"/>
      <w:sz w:val="20"/>
    </w:rPr>
  </w:style>
  <w:style w:type="paragraph" w:styleId="a8">
    <w:name w:val="Balloon Text"/>
    <w:basedOn w:val="a"/>
    <w:link w:val="a9"/>
    <w:rsid w:val="00B4096F"/>
    <w:pPr>
      <w:spacing w:before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4096F"/>
    <w:rPr>
      <w:rFonts w:ascii="Tahoma" w:hAnsi="Tahoma"/>
      <w:sz w:val="16"/>
    </w:rPr>
  </w:style>
  <w:style w:type="paragraph" w:customStyle="1" w:styleId="16">
    <w:name w:val="Знак примечания1"/>
    <w:basedOn w:val="12"/>
    <w:link w:val="aa"/>
    <w:rsid w:val="00B4096F"/>
    <w:rPr>
      <w:sz w:val="16"/>
    </w:rPr>
  </w:style>
  <w:style w:type="character" w:styleId="aa">
    <w:name w:val="annotation reference"/>
    <w:basedOn w:val="a0"/>
    <w:link w:val="16"/>
    <w:rsid w:val="00B4096F"/>
    <w:rPr>
      <w:sz w:val="16"/>
    </w:rPr>
  </w:style>
  <w:style w:type="paragraph" w:styleId="9">
    <w:name w:val="toc 9"/>
    <w:next w:val="a"/>
    <w:link w:val="90"/>
    <w:uiPriority w:val="39"/>
    <w:rsid w:val="00B4096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sid w:val="00B4096F"/>
    <w:rPr>
      <w:rFonts w:ascii="XO Thames" w:hAnsi="XO Thames"/>
      <w:sz w:val="28"/>
    </w:rPr>
  </w:style>
  <w:style w:type="paragraph" w:styleId="ab">
    <w:name w:val="List Paragraph"/>
    <w:basedOn w:val="a"/>
    <w:link w:val="ac"/>
    <w:rsid w:val="00B4096F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B4096F"/>
  </w:style>
  <w:style w:type="paragraph" w:styleId="8">
    <w:name w:val="toc 8"/>
    <w:next w:val="a"/>
    <w:link w:val="80"/>
    <w:uiPriority w:val="39"/>
    <w:rsid w:val="00B4096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sid w:val="00B4096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4096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sid w:val="00B4096F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B4096F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uiPriority w:val="11"/>
    <w:rsid w:val="00B4096F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B4096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uiPriority w:val="10"/>
    <w:rsid w:val="00B4096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sid w:val="00B4096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sid w:val="00B4096F"/>
    <w:rPr>
      <w:rFonts w:ascii="XO Thames" w:hAnsi="XO Thames"/>
      <w:b/>
      <w:sz w:val="28"/>
    </w:rPr>
  </w:style>
  <w:style w:type="table" w:styleId="-3">
    <w:name w:val="Light List Accent 3"/>
    <w:basedOn w:val="a1"/>
    <w:rsid w:val="00B4096F"/>
    <w:pPr>
      <w:spacing w:before="0" w:line="240" w:lineRule="auto"/>
    </w:p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</w:style>
  <w:style w:type="table" w:styleId="af1">
    <w:name w:val="Table Grid"/>
    <w:basedOn w:val="a1"/>
    <w:rsid w:val="00B4096F"/>
    <w:pPr>
      <w:spacing w:before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D05BC0"/>
    <w:pPr>
      <w:spacing w:before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05BC0"/>
    <w:rPr>
      <w:sz w:val="20"/>
    </w:rPr>
  </w:style>
  <w:style w:type="character" w:styleId="af4">
    <w:name w:val="footnote reference"/>
    <w:basedOn w:val="a0"/>
    <w:uiPriority w:val="99"/>
    <w:semiHidden/>
    <w:unhideWhenUsed/>
    <w:rsid w:val="00D05BC0"/>
    <w:rPr>
      <w:vertAlign w:val="superscript"/>
    </w:rPr>
  </w:style>
  <w:style w:type="paragraph" w:customStyle="1" w:styleId="Style10">
    <w:name w:val="Style10"/>
    <w:basedOn w:val="a"/>
    <w:uiPriority w:val="99"/>
    <w:rsid w:val="008214F2"/>
    <w:pPr>
      <w:widowControl w:val="0"/>
      <w:autoSpaceDE w:val="0"/>
      <w:autoSpaceDN w:val="0"/>
      <w:adjustRightInd w:val="0"/>
      <w:spacing w:before="0" w:line="259" w:lineRule="exact"/>
      <w:ind w:firstLine="566"/>
      <w:jc w:val="both"/>
    </w:pPr>
    <w:rPr>
      <w:rFonts w:ascii="Times New Roman" w:eastAsiaTheme="minorEastAsia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kbip.ru/disclosure-of-information/reporting-of-mutual-funds/11000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22376-7C77-4082-B425-859012AC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Лунева Мария Сергеевна</dc:creator>
  <cp:keywords/>
  <dc:description/>
  <cp:lastModifiedBy>Екатерина Табарча</cp:lastModifiedBy>
  <cp:revision>4</cp:revision>
  <dcterms:created xsi:type="dcterms:W3CDTF">2023-12-21T10:05:00Z</dcterms:created>
  <dcterms:modified xsi:type="dcterms:W3CDTF">2023-12-28T14:15:00Z</dcterms:modified>
</cp:coreProperties>
</file>